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E94ABF" w:rsidP="00453F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4.2pt;margin-top:10.45pt;width:107.25pt;height:101.6pt;z-index:251657728;mso-wrap-style:none" stroked="f">
            <v:textbox style="mso-fit-shape-to-text:t">
              <w:txbxContent>
                <w:p w:rsidR="005E3AE1" w:rsidRDefault="005E3AE1" w:rsidP="00453FA3">
                  <w:r>
                    <w:rPr>
                      <w:noProof/>
                    </w:rPr>
                    <w:drawing>
                      <wp:inline distT="0" distB="0" distL="0" distR="0">
                        <wp:extent cx="1181100" cy="1200150"/>
                        <wp:effectExtent l="19050" t="0" r="0" b="0"/>
                        <wp:docPr id="1" name="Picture 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7" style="position:absolute;margin-left:-9pt;margin-top:-9pt;width:738pt;height:7in;z-index:251656704" arcsize="10923f" strokeweight="1.5pt">
            <v:textbox>
              <w:txbxContent>
                <w:p w:rsidR="005E3AE1" w:rsidRDefault="005E3AE1" w:rsidP="00453FA3"/>
                <w:p w:rsidR="005E3AE1" w:rsidRDefault="005E3AE1" w:rsidP="00453FA3"/>
                <w:p w:rsidR="005E3AE1" w:rsidRDefault="005E3AE1" w:rsidP="00453FA3"/>
                <w:p w:rsidR="005E3AE1" w:rsidRDefault="005E3AE1" w:rsidP="00453FA3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72"/>
                      <w:szCs w:val="72"/>
                    </w:rPr>
                  </w:pPr>
                </w:p>
                <w:p w:rsidR="005E3AE1" w:rsidRPr="008E1431" w:rsidRDefault="005E3AE1" w:rsidP="00453FA3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52"/>
                      <w:szCs w:val="52"/>
                    </w:rPr>
                  </w:pPr>
                </w:p>
                <w:p w:rsidR="005E3AE1" w:rsidRPr="008E1431" w:rsidRDefault="005E3AE1" w:rsidP="00453FA3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88"/>
                      <w:szCs w:val="88"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88"/>
                      <w:szCs w:val="88"/>
                      <w:cs/>
                    </w:rPr>
                    <w:t>(ตัวอย่าง) แบบเก็บ</w:t>
                  </w:r>
                  <w:r w:rsidRPr="008E1431">
                    <w:rPr>
                      <w:rFonts w:ascii="Browallia New" w:hAnsi="Browallia New" w:cs="Browallia New"/>
                      <w:b/>
                      <w:bCs/>
                      <w:sz w:val="88"/>
                      <w:szCs w:val="88"/>
                      <w:cs/>
                    </w:rPr>
                    <w:t>ข้อมูล</w:t>
                  </w:r>
                </w:p>
                <w:p w:rsidR="005E3AE1" w:rsidRPr="008E1431" w:rsidRDefault="005E3AE1" w:rsidP="00453FA3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88"/>
                      <w:szCs w:val="88"/>
                    </w:rPr>
                  </w:pPr>
                  <w:r w:rsidRPr="008E1431">
                    <w:rPr>
                      <w:rFonts w:ascii="Browallia New" w:hAnsi="Browallia New" w:cs="Browallia New"/>
                      <w:b/>
                      <w:bCs/>
                      <w:sz w:val="88"/>
                      <w:szCs w:val="88"/>
                      <w:cs/>
                    </w:rPr>
                    <w:t>การประเมินคุณภาพภายนอก รอบสาม</w:t>
                  </w:r>
                </w:p>
                <w:p w:rsidR="005E3AE1" w:rsidRPr="008E1431" w:rsidRDefault="005E3AE1" w:rsidP="00453FA3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80"/>
                      <w:szCs w:val="80"/>
                    </w:rPr>
                  </w:pPr>
                  <w:r w:rsidRPr="008E1431">
                    <w:rPr>
                      <w:rFonts w:ascii="Browallia New" w:hAnsi="Browallia New" w:cs="Browallia New"/>
                      <w:b/>
                      <w:bCs/>
                      <w:sz w:val="88"/>
                      <w:szCs w:val="88"/>
                      <w:cs/>
                    </w:rPr>
                    <w:t>ระดับอุดมศึกษา</w:t>
                  </w:r>
                </w:p>
                <w:p w:rsidR="005E3AE1" w:rsidRPr="008E1431" w:rsidRDefault="005E3AE1" w:rsidP="00453FA3">
                  <w:pPr>
                    <w:rPr>
                      <w:rFonts w:ascii="Browallia New" w:hAnsi="Browallia New" w:cs="Browallia New"/>
                      <w:b/>
                      <w:bCs/>
                      <w:sz w:val="110"/>
                      <w:szCs w:val="110"/>
                    </w:rPr>
                  </w:pPr>
                </w:p>
                <w:p w:rsidR="005E3AE1" w:rsidRDefault="005E3AE1" w:rsidP="00453FA3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72"/>
                      <w:szCs w:val="72"/>
                    </w:rPr>
                  </w:pPr>
                  <w:r w:rsidRPr="008E1431">
                    <w:rPr>
                      <w:rFonts w:ascii="Browallia New" w:hAnsi="Browallia New" w:cs="Browallia New" w:hint="cs"/>
                      <w:b/>
                      <w:bCs/>
                      <w:sz w:val="72"/>
                      <w:szCs w:val="72"/>
                      <w:cs/>
                    </w:rPr>
                    <w:t>สำนักง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72"/>
                      <w:szCs w:val="72"/>
                      <w:cs/>
                    </w:rPr>
                    <w:t>านรับรองมาตรฐานและประเมินคุณภาพการศึกษา</w:t>
                  </w:r>
                </w:p>
                <w:p w:rsidR="005E3AE1" w:rsidRPr="008E1431" w:rsidRDefault="005E3AE1" w:rsidP="00453FA3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72"/>
                      <w:szCs w:val="7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72"/>
                      <w:szCs w:val="72"/>
                      <w:cs/>
                    </w:rPr>
                    <w:t>(องค์การมหาชน)</w:t>
                  </w:r>
                </w:p>
              </w:txbxContent>
            </v:textbox>
          </v:roundrect>
        </w:pict>
      </w: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55016" w:rsidRDefault="00A55016" w:rsidP="00A55016">
      <w:pPr>
        <w:spacing w:before="240" w:after="60"/>
        <w:jc w:val="center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lastRenderedPageBreak/>
        <w:t>ข้อมูลสำหรับการประเมินคุณภาพภายนอกรอบสาม ระดับอุดมศึกษา</w:t>
      </w:r>
    </w:p>
    <w:p w:rsidR="004C22A0" w:rsidRPr="004C22A0" w:rsidRDefault="004C22A0" w:rsidP="00A55016">
      <w:pPr>
        <w:spacing w:before="240" w:after="60"/>
        <w:jc w:val="center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คณะ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.....................................................</w:t>
      </w:r>
    </w:p>
    <w:p w:rsidR="00A55016" w:rsidRPr="00234F36" w:rsidRDefault="00A55016" w:rsidP="00A55016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ด้าน</w:t>
      </w:r>
      <w:r w:rsidR="00F61354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คุณภาพบัณฑิต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2150"/>
        <w:gridCol w:w="900"/>
        <w:gridCol w:w="900"/>
        <w:gridCol w:w="900"/>
      </w:tblGrid>
      <w:tr w:rsidR="002E2E0A" w:rsidRPr="00E10B48" w:rsidTr="002E2E0A">
        <w:trPr>
          <w:trHeight w:val="420"/>
        </w:trPr>
        <w:tc>
          <w:tcPr>
            <w:tcW w:w="630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6417F2" w:rsidRDefault="002E2E0A" w:rsidP="00FB5B13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t>ตัวบ่งชี้</w:t>
            </w:r>
          </w:p>
        </w:tc>
        <w:tc>
          <w:tcPr>
            <w:tcW w:w="1215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B5B13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E2E0A" w:rsidRPr="00E10B48" w:rsidRDefault="002E2E0A" w:rsidP="00FB5B13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2E2E0A" w:rsidRPr="00E10B48" w:rsidTr="002E2E0A">
        <w:trPr>
          <w:trHeight w:val="595"/>
        </w:trPr>
        <w:tc>
          <w:tcPr>
            <w:tcW w:w="63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B5B13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B5B13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E2E0A" w:rsidRDefault="002E2E0A" w:rsidP="00FB5B13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E2E0A" w:rsidRPr="00C238C6" w:rsidRDefault="002E2E0A" w:rsidP="00FB5B13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B5B13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2E2E0A" w:rsidRPr="007C4EDA" w:rsidTr="002E2E0A">
        <w:trPr>
          <w:trHeight w:val="388"/>
        </w:trPr>
        <w:tc>
          <w:tcPr>
            <w:tcW w:w="63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E2E0A" w:rsidRPr="007C4EDA" w:rsidRDefault="002E2E0A" w:rsidP="00FB5B13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21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7C4EDA" w:rsidRDefault="002E2E0A" w:rsidP="00C0486B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บัณฑิตปริญญาตรีที่ได้งานทำหรือประกอบอาชีพอิสระภายใน ๑ ปี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70"/>
        </w:trPr>
        <w:tc>
          <w:tcPr>
            <w:tcW w:w="630" w:type="dxa"/>
            <w:tcBorders>
              <w:top w:val="nil"/>
              <w:bottom w:val="nil"/>
              <w:right w:val="single" w:sz="12" w:space="0" w:color="auto"/>
            </w:tcBorders>
          </w:tcPr>
          <w:p w:rsidR="002E2E0A" w:rsidRPr="007C4EDA" w:rsidRDefault="002E2E0A" w:rsidP="00FB5B13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C0486B" w:rsidRDefault="002E2E0A" w:rsidP="00B96C8F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ระดับปริญญาตรีทั้งหมด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88"/>
        </w:trPr>
        <w:tc>
          <w:tcPr>
            <w:tcW w:w="630" w:type="dxa"/>
            <w:tcBorders>
              <w:top w:val="nil"/>
              <w:bottom w:val="nil"/>
              <w:right w:val="single" w:sz="12" w:space="0" w:color="auto"/>
            </w:tcBorders>
          </w:tcPr>
          <w:p w:rsidR="002E2E0A" w:rsidRPr="007C4EDA" w:rsidRDefault="002E2E0A" w:rsidP="00FB5B13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C0486B" w:rsidRDefault="002E2E0A" w:rsidP="004557CE">
            <w:pPr>
              <w:numPr>
                <w:ilvl w:val="0"/>
                <w:numId w:val="15"/>
              </w:numPr>
              <w:tabs>
                <w:tab w:val="left" w:pos="173"/>
              </w:tabs>
              <w:spacing w:line="228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จำนวนผู้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สำเร็จการศึกษาระดับปริญญาตรีที่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ตอบแบบสำรวจ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B96C8F" w:rsidTr="002E2E0A">
        <w:trPr>
          <w:trHeight w:val="388"/>
        </w:trPr>
        <w:tc>
          <w:tcPr>
            <w:tcW w:w="630" w:type="dxa"/>
            <w:tcBorders>
              <w:top w:val="nil"/>
              <w:bottom w:val="nil"/>
              <w:right w:val="single" w:sz="12" w:space="0" w:color="auto"/>
            </w:tcBorders>
          </w:tcPr>
          <w:p w:rsidR="002E2E0A" w:rsidRPr="007C4EDA" w:rsidRDefault="002E2E0A" w:rsidP="00FB5B13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C0486B" w:rsidRDefault="002E2E0A" w:rsidP="00C0486B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จำนวนผู้สำเร็จการศึกษา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ระดับปริญญาตรี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ที่ได้งานทำ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B96C8F" w:rsidTr="002E2E0A">
        <w:trPr>
          <w:trHeight w:val="388"/>
        </w:trPr>
        <w:tc>
          <w:tcPr>
            <w:tcW w:w="630" w:type="dxa"/>
            <w:tcBorders>
              <w:top w:val="nil"/>
              <w:bottom w:val="nil"/>
              <w:right w:val="single" w:sz="12" w:space="0" w:color="auto"/>
            </w:tcBorders>
          </w:tcPr>
          <w:p w:rsidR="002E2E0A" w:rsidRPr="007C4EDA" w:rsidRDefault="002E2E0A" w:rsidP="00FB5B13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C0486B" w:rsidRDefault="002E2E0A" w:rsidP="00B96C8F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ระดับปริญญาตรี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ที่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อุปสมบท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B96C8F" w:rsidTr="002E2E0A">
        <w:trPr>
          <w:trHeight w:val="388"/>
        </w:trPr>
        <w:tc>
          <w:tcPr>
            <w:tcW w:w="630" w:type="dxa"/>
            <w:tcBorders>
              <w:top w:val="nil"/>
              <w:bottom w:val="nil"/>
              <w:right w:val="single" w:sz="12" w:space="0" w:color="auto"/>
            </w:tcBorders>
          </w:tcPr>
          <w:p w:rsidR="002E2E0A" w:rsidRPr="007C4EDA" w:rsidRDefault="002E2E0A" w:rsidP="00FB5B13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C0486B" w:rsidRDefault="002E2E0A" w:rsidP="00B96C8F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ระดับปริญญาตรี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ที่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เกณฑ์ทหาร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88"/>
        </w:trPr>
        <w:tc>
          <w:tcPr>
            <w:tcW w:w="630" w:type="dxa"/>
            <w:tcBorders>
              <w:top w:val="nil"/>
              <w:bottom w:val="nil"/>
              <w:right w:val="single" w:sz="12" w:space="0" w:color="auto"/>
            </w:tcBorders>
          </w:tcPr>
          <w:p w:rsidR="002E2E0A" w:rsidRPr="007C4EDA" w:rsidRDefault="002E2E0A" w:rsidP="00FB5B13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C0486B" w:rsidRDefault="002E2E0A" w:rsidP="00C0486B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ระดับปริญญาตรี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ที่ประกอบอาชีพอิสระ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88"/>
        </w:trPr>
        <w:tc>
          <w:tcPr>
            <w:tcW w:w="630" w:type="dxa"/>
            <w:tcBorders>
              <w:top w:val="nil"/>
              <w:bottom w:val="nil"/>
              <w:right w:val="single" w:sz="12" w:space="0" w:color="auto"/>
            </w:tcBorders>
          </w:tcPr>
          <w:p w:rsidR="002E2E0A" w:rsidRPr="007C4EDA" w:rsidRDefault="002E2E0A" w:rsidP="00FB5B13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C0486B" w:rsidRDefault="002E2E0A" w:rsidP="00C0486B">
            <w:pPr>
              <w:numPr>
                <w:ilvl w:val="0"/>
                <w:numId w:val="13"/>
              </w:numPr>
              <w:tabs>
                <w:tab w:val="left" w:pos="252"/>
              </w:tabs>
              <w:ind w:hanging="72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ระดับปริญญาตรี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ที่มีงานทำก่อนเข้าศึกษา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70"/>
        </w:trPr>
        <w:tc>
          <w:tcPr>
            <w:tcW w:w="630" w:type="dxa"/>
            <w:vMerge w:val="restart"/>
            <w:tcBorders>
              <w:top w:val="nil"/>
              <w:right w:val="single" w:sz="12" w:space="0" w:color="auto"/>
            </w:tcBorders>
          </w:tcPr>
          <w:p w:rsidR="002E2E0A" w:rsidRPr="007C4EDA" w:rsidRDefault="002E2E0A" w:rsidP="00FB5B13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C0486B" w:rsidRDefault="002E2E0A" w:rsidP="00C0486B">
            <w:pPr>
              <w:numPr>
                <w:ilvl w:val="0"/>
                <w:numId w:val="13"/>
              </w:numPr>
              <w:tabs>
                <w:tab w:val="left" w:pos="267"/>
              </w:tabs>
              <w:ind w:hanging="73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ระดับปริญญาตรี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ที่ศึกษาต่อ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70"/>
        </w:trPr>
        <w:tc>
          <w:tcPr>
            <w:tcW w:w="630" w:type="dxa"/>
            <w:vMerge/>
            <w:tcBorders>
              <w:top w:val="nil"/>
              <w:right w:val="single" w:sz="12" w:space="0" w:color="auto"/>
            </w:tcBorders>
          </w:tcPr>
          <w:p w:rsidR="002E2E0A" w:rsidRPr="007C4EDA" w:rsidRDefault="002E2E0A" w:rsidP="00FB5B13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C0486B" w:rsidRDefault="002E2E0A" w:rsidP="00C0486B">
            <w:pPr>
              <w:numPr>
                <w:ilvl w:val="0"/>
                <w:numId w:val="13"/>
              </w:numPr>
              <w:tabs>
                <w:tab w:val="left" w:pos="267"/>
              </w:tabs>
              <w:ind w:hanging="73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เงินเดือนหรือราย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ได้ต่อเดือน ของผู้สำเร็จการศึกษาระดับปริญญาตรี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ที่ได้งานทำหรือประกอบอาชีพอิสระ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(ค่าเฉลี่ย)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70"/>
        </w:trPr>
        <w:tc>
          <w:tcPr>
            <w:tcW w:w="63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A" w:rsidRPr="00C0486B" w:rsidRDefault="002E2E0A" w:rsidP="005E3AE1">
            <w:pPr>
              <w:numPr>
                <w:ilvl w:val="0"/>
                <w:numId w:val="13"/>
              </w:numPr>
              <w:tabs>
                <w:tab w:val="left" w:pos="267"/>
              </w:tabs>
              <w:ind w:hanging="73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ร้อยละของผู้ตอบแบบสำรวจเรื่องเรื่องการมีงานทำ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</w:tbl>
    <w:p w:rsidR="004A1AE5" w:rsidRDefault="004A1AE5" w:rsidP="00FB5B13">
      <w:pPr>
        <w:spacing w:after="60"/>
        <w:jc w:val="center"/>
        <w:rPr>
          <w:rFonts w:ascii="Browallia New" w:hAnsi="Browallia New" w:cs="Browallia New"/>
          <w:b/>
          <w:bCs/>
          <w:sz w:val="28"/>
        </w:rPr>
      </w:pPr>
    </w:p>
    <w:p w:rsidR="002E2E0A" w:rsidRDefault="002E2E0A" w:rsidP="00FB5B13">
      <w:pPr>
        <w:spacing w:after="60"/>
        <w:jc w:val="center"/>
        <w:rPr>
          <w:rFonts w:ascii="Browallia New" w:hAnsi="Browallia New" w:cs="Browallia New"/>
          <w:b/>
          <w:bCs/>
          <w:sz w:val="28"/>
        </w:rPr>
      </w:pPr>
    </w:p>
    <w:p w:rsidR="002E2E0A" w:rsidRDefault="002E2E0A" w:rsidP="00FB5B13">
      <w:pPr>
        <w:spacing w:after="60"/>
        <w:jc w:val="center"/>
        <w:rPr>
          <w:rFonts w:ascii="Browallia New" w:hAnsi="Browallia New" w:cs="Browallia New"/>
          <w:b/>
          <w:bCs/>
          <w:sz w:val="28"/>
        </w:rPr>
      </w:pPr>
    </w:p>
    <w:p w:rsidR="002E2E0A" w:rsidRDefault="002E2E0A" w:rsidP="00FB5B13">
      <w:pPr>
        <w:spacing w:after="60"/>
        <w:jc w:val="center"/>
        <w:rPr>
          <w:rFonts w:ascii="Browallia New" w:hAnsi="Browallia New" w:cs="Browallia New"/>
          <w:b/>
          <w:bCs/>
          <w:sz w:val="28"/>
        </w:rPr>
      </w:pPr>
    </w:p>
    <w:p w:rsidR="002E2E0A" w:rsidRPr="002E2E0A" w:rsidRDefault="002E2E0A" w:rsidP="00FB5B13">
      <w:pPr>
        <w:spacing w:after="60"/>
        <w:jc w:val="center"/>
        <w:rPr>
          <w:rFonts w:ascii="Browallia New" w:hAnsi="Browallia New" w:cs="Browallia New"/>
          <w:b/>
          <w:bCs/>
          <w:sz w:val="28"/>
        </w:rPr>
      </w:pPr>
    </w:p>
    <w:p w:rsidR="002E2E0A" w:rsidRDefault="002E2E0A" w:rsidP="00FB5B13">
      <w:pPr>
        <w:spacing w:after="60"/>
        <w:jc w:val="center"/>
        <w:rPr>
          <w:rFonts w:ascii="Browallia New" w:hAnsi="Browallia New" w:cs="Browallia New"/>
          <w:b/>
          <w:bCs/>
          <w:sz w:val="28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2150"/>
        <w:gridCol w:w="900"/>
        <w:gridCol w:w="990"/>
        <w:gridCol w:w="810"/>
      </w:tblGrid>
      <w:tr w:rsidR="002E2E0A" w:rsidRPr="00E10B48" w:rsidTr="002E2E0A">
        <w:trPr>
          <w:trHeight w:val="420"/>
        </w:trPr>
        <w:tc>
          <w:tcPr>
            <w:tcW w:w="630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6417F2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1215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E2E0A" w:rsidRPr="00E10B48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2E2E0A" w:rsidRPr="00E10B48" w:rsidTr="002E2E0A">
        <w:trPr>
          <w:trHeight w:val="595"/>
        </w:trPr>
        <w:tc>
          <w:tcPr>
            <w:tcW w:w="63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E2E0A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E2E0A" w:rsidRPr="00C238C6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2E2E0A" w:rsidRPr="005E3AE1" w:rsidTr="002E2E0A">
        <w:trPr>
          <w:trHeight w:val="325"/>
        </w:trPr>
        <w:tc>
          <w:tcPr>
            <w:tcW w:w="63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2E2E0A" w:rsidRDefault="002E2E0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๒</w:t>
            </w:r>
          </w:p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คุณภาพของบัณฑิตปริญญาตรี โท และเอก ตามกรอบมาตรฐานคุณวุฒิอุดมศึกษาแห่งชาติ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5E3AE1" w:rsidTr="002E2E0A">
        <w:trPr>
          <w:trHeight w:val="325"/>
        </w:trPr>
        <w:tc>
          <w:tcPr>
            <w:tcW w:w="630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2E2E0A" w:rsidRDefault="002E2E0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7C4EDA" w:rsidRDefault="002E2E0A" w:rsidP="00F62F37">
            <w:pPr>
              <w:numPr>
                <w:ilvl w:val="0"/>
                <w:numId w:val="14"/>
              </w:numPr>
              <w:tabs>
                <w:tab w:val="left" w:pos="252"/>
              </w:tabs>
              <w:ind w:hanging="73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ระดับปริญญาตรีทั้งหมด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5E3AE1" w:rsidTr="002E2E0A">
        <w:trPr>
          <w:trHeight w:val="325"/>
        </w:trPr>
        <w:tc>
          <w:tcPr>
            <w:tcW w:w="630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2E2E0A" w:rsidRDefault="002E2E0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7C4EDA" w:rsidRDefault="002E2E0A" w:rsidP="00F62F37">
            <w:pPr>
              <w:numPr>
                <w:ilvl w:val="0"/>
                <w:numId w:val="14"/>
              </w:numPr>
              <w:tabs>
                <w:tab w:val="left" w:pos="282"/>
              </w:tabs>
              <w:ind w:hanging="73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976E5E"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>จำนวนผู้สำเร็จการศึกษาระดับปริญญาตรีที่ได้รับการประเมินคุณภาพตามกรอบมาตรฐานคุณวุฒิระดับอุดมศึกษาแห่งชาติ (คน)</w:t>
            </w:r>
            <w:r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5E3AE1" w:rsidTr="002E2E0A">
        <w:trPr>
          <w:trHeight w:val="325"/>
        </w:trPr>
        <w:tc>
          <w:tcPr>
            <w:tcW w:w="630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2E2E0A" w:rsidRDefault="002E2E0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Default="002E2E0A" w:rsidP="00F62F37">
            <w:pPr>
              <w:pStyle w:val="ListParagraph"/>
              <w:tabs>
                <w:tab w:val="left" w:pos="282"/>
              </w:tabs>
              <w:ind w:left="61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463495"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>(แบ่งเป็น ๒ กรณี)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5E3AE1" w:rsidTr="002E2E0A">
        <w:trPr>
          <w:trHeight w:val="325"/>
        </w:trPr>
        <w:tc>
          <w:tcPr>
            <w:tcW w:w="630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2E2E0A" w:rsidRDefault="002E2E0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463495" w:rsidRDefault="002E2E0A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ผลการประเมินโดย 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Exit Exam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ในกลุ่มสาขาวิชาที่จบการศึกษาตามกรอบ 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TQF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เฉลี่ย (คะแนนเต็ม 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5E3AE1" w:rsidTr="002E2E0A">
        <w:trPr>
          <w:trHeight w:val="325"/>
        </w:trPr>
        <w:tc>
          <w:tcPr>
            <w:tcW w:w="630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2E2E0A" w:rsidRDefault="002E2E0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Default="002E2E0A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ผลการประเมินจากความพึงพอใจของนายจ้างที่มีต่อบัณฑิตตามกรอบ 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TQF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เฉลี่ย (คะแนนเต็ม 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5E3AE1" w:rsidTr="002E2E0A">
        <w:trPr>
          <w:trHeight w:val="325"/>
        </w:trPr>
        <w:tc>
          <w:tcPr>
            <w:tcW w:w="630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2E2E0A" w:rsidRDefault="002E2E0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Default="002E2E0A" w:rsidP="00F62F37">
            <w:pPr>
              <w:pStyle w:val="ListParagraph"/>
              <w:numPr>
                <w:ilvl w:val="0"/>
                <w:numId w:val="18"/>
              </w:numPr>
              <w:tabs>
                <w:tab w:val="left" w:pos="282"/>
              </w:tabs>
              <w:ind w:left="252" w:hanging="252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จำนวนผู้ตอบแบบประเมินความพึงพอใจของนายจ้างที่มีต่อผู้สำเร็จการศึกษาระดับปริญญาตรี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5E3AE1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Default="002E2E0A" w:rsidP="00F62F37">
            <w:pPr>
              <w:pStyle w:val="ListParagraph"/>
              <w:numPr>
                <w:ilvl w:val="0"/>
                <w:numId w:val="18"/>
              </w:numPr>
              <w:tabs>
                <w:tab w:val="left" w:pos="282"/>
              </w:tabs>
              <w:ind w:left="252" w:hanging="252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ร้อยละของผู้ตอบแบบประเมินความพึงพอใจของนายจ้างที่มีต่อผู้สำเร็จการศึกษาระดับปริญญาตรี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463495" w:rsidRDefault="002E2E0A" w:rsidP="00F62F37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hanging="792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ระดับปริญญาโททั้งหมด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463495" w:rsidRDefault="002E2E0A" w:rsidP="00F62F37">
            <w:pPr>
              <w:numPr>
                <w:ilvl w:val="0"/>
                <w:numId w:val="14"/>
              </w:numPr>
              <w:tabs>
                <w:tab w:val="left" w:pos="282"/>
              </w:tabs>
              <w:ind w:hanging="738"/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</w:pPr>
            <w:r w:rsidRPr="00976E5E"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>จำนวนผู้สำเร็จการศึกษาระดับปริญญาโทที่ได้รับการประเมินคุณภาพตามกรอบมาตรฐานคุณวุฒิระดับอุดมศึกษาแห่งชาติ (คน)</w:t>
            </w:r>
            <w:r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 xml:space="preserve"> </w:t>
            </w:r>
            <w:r w:rsidRPr="00463495"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>(แบ่งเป็น ๒ กรณี)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463495" w:rsidRDefault="002E2E0A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ผลการประเมินโดย 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Exit Exam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ในกลุ่มสาขาวิชาที่จบการศึกษาตามกรอบ 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TQF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เฉลี่ย (คะแนนเต็ม 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56363E" w:rsidRDefault="002E2E0A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ผลการประเมินจากความพึงพอใจของนายจ้างที่มีต่อบัณฑิตตามกรอบ 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TQF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เฉลี่ย (คะแนนเต็ม 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5E3AE1" w:rsidRDefault="002E2E0A" w:rsidP="00F62F37">
            <w:pPr>
              <w:pStyle w:val="ListParagraph"/>
              <w:numPr>
                <w:ilvl w:val="0"/>
                <w:numId w:val="18"/>
              </w:numPr>
              <w:tabs>
                <w:tab w:val="left" w:pos="282"/>
              </w:tabs>
              <w:ind w:left="252" w:hanging="252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จำนวนผู้ตอบแบบประเมินความพึงพอใจของนายจ้างที่มีต่อผู้สำเร็จการศึกษาระดับปริญญาโท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Default="002E2E0A" w:rsidP="00F62F37">
            <w:pPr>
              <w:pStyle w:val="ListParagraph"/>
              <w:numPr>
                <w:ilvl w:val="0"/>
                <w:numId w:val="18"/>
              </w:numPr>
              <w:tabs>
                <w:tab w:val="left" w:pos="282"/>
              </w:tabs>
              <w:ind w:left="252" w:hanging="252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ร้อยละของผู้ตอบแบบประเมินความพึงพอใจของนายจ้างที่มีต่อผู้สำเร็จการศึกษาระดับปริญญาโท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7C4EDA" w:rsidRDefault="002E2E0A" w:rsidP="00F62F37">
            <w:pPr>
              <w:numPr>
                <w:ilvl w:val="0"/>
                <w:numId w:val="14"/>
              </w:numPr>
              <w:ind w:left="252" w:hanging="27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ระดับปริญญาเอกทั้งหมด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463495" w:rsidRDefault="002E2E0A" w:rsidP="00F62F37">
            <w:pPr>
              <w:numPr>
                <w:ilvl w:val="0"/>
                <w:numId w:val="14"/>
              </w:numPr>
              <w:tabs>
                <w:tab w:val="left" w:pos="282"/>
              </w:tabs>
              <w:ind w:hanging="738"/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</w:pPr>
            <w:r w:rsidRPr="00976E5E"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>จำนวนผู้สำเร็จการศึกษาระดับปริญญาเอกที่ได้รับการประเมินคุณภาพตามกรอบมาตรฐานคุณวุฒิระดับอุดมศึกษาแห่งชาติ (คน)</w:t>
            </w:r>
            <w:r w:rsidRPr="00463495"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 xml:space="preserve"> (แบ่งเป็น ๒ กรณี)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463495" w:rsidRDefault="002E2E0A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ผลการประเมินโดย 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Exit Exam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ในกลุ่มสาขาวิชาที่จบการศึกษาตามกรอบ 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TQF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เฉลี่ย (คะแนนเต็ม 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56363E" w:rsidRDefault="002E2E0A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ผลการประเมินจากความพึงพอใจของนายจ้างที่มีต่อบัณฑิตตามกรอบ 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TQF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เฉลี่ย (คะแนนเต็ม 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5E3AE1" w:rsidRDefault="002E2E0A" w:rsidP="00F62F37">
            <w:pPr>
              <w:pStyle w:val="ListParagraph"/>
              <w:numPr>
                <w:ilvl w:val="0"/>
                <w:numId w:val="18"/>
              </w:numPr>
              <w:tabs>
                <w:tab w:val="left" w:pos="282"/>
              </w:tabs>
              <w:ind w:left="252" w:hanging="252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จำนวนผู้ตอบแบบประเมินความพึงพอใจของนายจ้างที่มีต่อผู้สำเร็จการศึกษาระดับปริญญาเอก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5E3AE1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A" w:rsidRDefault="002E2E0A" w:rsidP="00F62F37">
            <w:pPr>
              <w:pStyle w:val="ListParagraph"/>
              <w:numPr>
                <w:ilvl w:val="0"/>
                <w:numId w:val="18"/>
              </w:numPr>
              <w:tabs>
                <w:tab w:val="left" w:pos="282"/>
              </w:tabs>
              <w:ind w:left="252" w:hanging="252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ร้อยละของผู้ตอบแบบประเมินความพึงพอใจของนายจ้างที่มีต่อผู้สำเร็จการศึกษาระดับปริญญาเอก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</w:tbl>
    <w:p w:rsidR="002E2E0A" w:rsidRDefault="002E2E0A" w:rsidP="002E2E0A">
      <w:pPr>
        <w:spacing w:after="60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ab/>
      </w:r>
    </w:p>
    <w:p w:rsidR="002E2E0A" w:rsidRDefault="002E2E0A" w:rsidP="002E2E0A">
      <w:pPr>
        <w:spacing w:after="60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>วิธีการเก็บรวบรวมข้อมูล</w:t>
      </w:r>
      <w:r w:rsidRPr="00B7166E">
        <w:rPr>
          <w:rFonts w:ascii="Browallia New" w:hAnsi="Browallia New" w:cs="Browallia New" w:hint="cs"/>
          <w:sz w:val="28"/>
          <w:cs/>
        </w:rPr>
        <w:t>............................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2E0A" w:rsidRDefault="002E2E0A" w:rsidP="002E2E0A">
      <w:pPr>
        <w:spacing w:after="60"/>
        <w:rPr>
          <w:rFonts w:ascii="Browallia New" w:hAnsi="Browallia New" w:cs="Browallia New"/>
          <w:b/>
          <w:bCs/>
          <w:sz w:val="28"/>
        </w:rPr>
      </w:pPr>
      <w:r w:rsidRPr="00B7166E">
        <w:rPr>
          <w:rFonts w:ascii="Browallia New" w:hAnsi="Browallia New" w:cs="Browallia New" w:hint="cs"/>
          <w:sz w:val="28"/>
          <w:cs/>
        </w:rPr>
        <w:t>............................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2150"/>
        <w:gridCol w:w="900"/>
        <w:gridCol w:w="990"/>
        <w:gridCol w:w="810"/>
      </w:tblGrid>
      <w:tr w:rsidR="002E2E0A" w:rsidRPr="00E10B48" w:rsidTr="002E2E0A">
        <w:trPr>
          <w:trHeight w:val="420"/>
        </w:trPr>
        <w:tc>
          <w:tcPr>
            <w:tcW w:w="630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6417F2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1215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E2E0A" w:rsidRPr="00E10B48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2E2E0A" w:rsidRPr="00E10B48" w:rsidTr="002E2E0A">
        <w:trPr>
          <w:trHeight w:val="595"/>
        </w:trPr>
        <w:tc>
          <w:tcPr>
            <w:tcW w:w="63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E2E0A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E2E0A" w:rsidRPr="00C238C6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BB3241" w:rsidRPr="007C4EDA" w:rsidTr="002E2E0A">
        <w:trPr>
          <w:trHeight w:val="150"/>
        </w:trPr>
        <w:tc>
          <w:tcPr>
            <w:tcW w:w="63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21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976E5E" w:rsidRDefault="00BB3241" w:rsidP="00F62F37">
            <w:pPr>
              <w:tabs>
                <w:tab w:val="left" w:pos="282"/>
              </w:tabs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 w:rsidRPr="00976E5E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ผลงานของผู้สำเร็จการศึกษาระดับปริญญาโทที่ได้การตีพิมพ์หรือเผยแพร่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7C4EDA" w:rsidTr="002E2E0A">
        <w:trPr>
          <w:trHeight w:val="22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7C4EDA" w:rsidRDefault="00BB3241" w:rsidP="00BB3241">
            <w:pPr>
              <w:numPr>
                <w:ilvl w:val="0"/>
                <w:numId w:val="21"/>
              </w:numPr>
              <w:tabs>
                <w:tab w:val="left" w:pos="396"/>
              </w:tabs>
              <w:ind w:left="113" w:hanging="4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ระดับปริญญาโททั้งหมด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46393F" w:rsidTr="002E2E0A">
        <w:trPr>
          <w:trHeight w:val="22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Default="00BB3241" w:rsidP="00BB3241">
            <w:pPr>
              <w:numPr>
                <w:ilvl w:val="0"/>
                <w:numId w:val="21"/>
              </w:numPr>
              <w:tabs>
                <w:tab w:val="left" w:pos="396"/>
              </w:tabs>
              <w:ind w:left="113" w:hanging="4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ระดับปริญญาโทแผน ก.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46393F" w:rsidTr="002E2E0A">
        <w:trPr>
          <w:trHeight w:val="22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Default="00BB3241" w:rsidP="00BB3241">
            <w:pPr>
              <w:numPr>
                <w:ilvl w:val="0"/>
                <w:numId w:val="21"/>
              </w:numPr>
              <w:tabs>
                <w:tab w:val="left" w:pos="396"/>
              </w:tabs>
              <w:ind w:left="113" w:hanging="4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ระดับปริญญาโทแผน ข.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7C4EDA" w:rsidTr="002E2E0A">
        <w:trPr>
          <w:trHeight w:val="22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Default="00BB3241" w:rsidP="00BB3241">
            <w:pPr>
              <w:numPr>
                <w:ilvl w:val="0"/>
                <w:numId w:val="21"/>
              </w:numPr>
              <w:tabs>
                <w:tab w:val="left" w:pos="396"/>
              </w:tabs>
              <w:ind w:left="113" w:hanging="4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จำนวนงานวิจัย</w:t>
            </w: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ที่มีการตีพิมพ์แผยแพร่ในลักษณะใดลักษณะหนึ่ง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7C4EDA" w:rsidTr="002E2E0A">
        <w:trPr>
          <w:trHeight w:val="22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BB3241" w:rsidRDefault="00BB3241" w:rsidP="00BB3241">
            <w:pPr>
              <w:pStyle w:val="ListParagraph"/>
              <w:numPr>
                <w:ilvl w:val="0"/>
                <w:numId w:val="21"/>
              </w:numPr>
              <w:tabs>
                <w:tab w:val="left" w:pos="327"/>
                <w:tab w:val="left" w:pos="396"/>
              </w:tabs>
              <w:ind w:left="113" w:hanging="4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BB3241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จำนวนรวมของบทความวิจัย ที่ตีพิมพ์ในรายงานสืบเนื่องจากการประชุมวิชาการระดับชาติ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7C4EDA" w:rsidTr="002E2E0A">
        <w:trPr>
          <w:trHeight w:val="22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2A600C" w:rsidRDefault="00BB3241" w:rsidP="00BB3241">
            <w:pPr>
              <w:pStyle w:val="ListParagraph"/>
              <w:numPr>
                <w:ilvl w:val="0"/>
                <w:numId w:val="21"/>
              </w:numPr>
              <w:tabs>
                <w:tab w:val="left" w:pos="327"/>
                <w:tab w:val="left" w:pos="396"/>
              </w:tabs>
              <w:ind w:left="113" w:hanging="4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จำนวนรวมของบทความวิจัย ที่ตีพิมพ์ในรายงานสืบเนื่องจากการประชุมวิชาการระดับนานาชาติ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B95772" w:rsidTr="002E2E0A">
        <w:trPr>
          <w:trHeight w:val="1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2A600C" w:rsidRDefault="00BB3241" w:rsidP="00BB3241">
            <w:pPr>
              <w:pStyle w:val="ListParagraph"/>
              <w:numPr>
                <w:ilvl w:val="0"/>
                <w:numId w:val="21"/>
              </w:numPr>
              <w:tabs>
                <w:tab w:val="left" w:pos="327"/>
                <w:tab w:val="left" w:pos="396"/>
              </w:tabs>
              <w:ind w:left="113" w:hanging="4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จำนวนรวมของบทความวิจัย ที่ตีพิมพ์ในวารสาร</w:t>
            </w:r>
            <w:r w:rsidRPr="002A600C">
              <w:rPr>
                <w:rFonts w:ascii="Browallia New" w:hAnsi="Browallia New" w:cs="Browallia New"/>
                <w:color w:val="000000"/>
                <w:sz w:val="28"/>
                <w:cs/>
              </w:rPr>
              <w:t>วิชาการ</w:t>
            </w: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ระดับชาติที่ปรากฏในฐานข้อมูล </w:t>
            </w:r>
            <w:r w:rsidRPr="002A600C">
              <w:rPr>
                <w:rFonts w:ascii="Browallia New" w:hAnsi="Browallia New" w:cs="Browallia New"/>
                <w:color w:val="000000"/>
                <w:sz w:val="28"/>
              </w:rPr>
              <w:t>TCI</w:t>
            </w: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B95772" w:rsidTr="002E2E0A">
        <w:trPr>
          <w:trHeight w:val="1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2A600C" w:rsidRDefault="00BB3241" w:rsidP="00BB3241">
            <w:pPr>
              <w:pStyle w:val="ListParagraph"/>
              <w:numPr>
                <w:ilvl w:val="0"/>
                <w:numId w:val="21"/>
              </w:numPr>
              <w:tabs>
                <w:tab w:val="left" w:pos="327"/>
                <w:tab w:val="left" w:pos="396"/>
              </w:tabs>
              <w:ind w:left="113" w:hanging="4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จำนวนรวมของบทความวิจัย ที่ตีพิมพ์ในวารสารวิชาการระดับชาติและ/หรือนานาชาติใดๆ ที่ปรากฏอยู่ในฐานข้อมูลที่ได้รับการยอมรับในระดับสาขา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7C4EDA" w:rsidTr="002E2E0A">
        <w:trPr>
          <w:trHeight w:val="19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7C4EDA" w:rsidRDefault="00BB3241" w:rsidP="00BB3241">
            <w:pPr>
              <w:numPr>
                <w:ilvl w:val="0"/>
                <w:numId w:val="21"/>
              </w:numPr>
              <w:tabs>
                <w:tab w:val="left" w:pos="396"/>
              </w:tabs>
              <w:ind w:left="113" w:hanging="4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จำนวนรวมของผลงานสร้างสรรค์ที่เผยแพร่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2A600C" w:rsidTr="002E2E0A">
        <w:trPr>
          <w:trHeight w:val="19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2A600C" w:rsidRDefault="00BB3241" w:rsidP="002A600C">
            <w:pPr>
              <w:pStyle w:val="ListParagraph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ผลงานสร้างสรรค์ที่ได้รับการเผยแพร่ในระดับสถาบันหรือจังหวัด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2A600C" w:rsidTr="002E2E0A">
        <w:trPr>
          <w:trHeight w:val="19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2A600C" w:rsidRDefault="00BB3241" w:rsidP="002A600C">
            <w:pPr>
              <w:pStyle w:val="ListParagraph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2A600C" w:rsidTr="002E2E0A">
        <w:trPr>
          <w:trHeight w:val="19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2A600C" w:rsidRDefault="00BB3241" w:rsidP="002A600C">
            <w:pPr>
              <w:pStyle w:val="ListParagraph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2A600C" w:rsidTr="002A600C">
        <w:trPr>
          <w:trHeight w:val="19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2A600C" w:rsidRDefault="00BB3241" w:rsidP="002A600C">
            <w:pPr>
              <w:pStyle w:val="ListParagraph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ผลงานสร้างสรรค์ที่ได้รับการเผยแพร่ในระดับภูมิภาคอาเซียน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2A600C" w:rsidTr="002A600C">
        <w:trPr>
          <w:trHeight w:val="19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241" w:rsidRPr="002A600C" w:rsidRDefault="00BB3241" w:rsidP="002A600C">
            <w:pPr>
              <w:pStyle w:val="ListParagraph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ผลงานสร้างสรรค์ที่ได้รับการเผยแพร่ในระดับนานาชาติ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</w:tbl>
    <w:p w:rsidR="002E2E0A" w:rsidRPr="002E2E0A" w:rsidRDefault="002E2E0A" w:rsidP="002E2E0A">
      <w:pPr>
        <w:spacing w:after="60"/>
        <w:jc w:val="center"/>
        <w:rPr>
          <w:rFonts w:ascii="Browallia New" w:hAnsi="Browallia New" w:cs="Browallia New"/>
          <w:b/>
          <w:bCs/>
          <w:sz w:val="28"/>
        </w:rPr>
        <w:sectPr w:rsidR="002E2E0A" w:rsidRPr="002E2E0A" w:rsidSect="00A21184">
          <w:pgSz w:w="16838" w:h="11906" w:orient="landscape"/>
          <w:pgMar w:top="851" w:right="851" w:bottom="360" w:left="851" w:header="720" w:footer="720" w:gutter="0"/>
          <w:cols w:space="720"/>
          <w:docGrid w:linePitch="360"/>
        </w:sect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2150"/>
        <w:gridCol w:w="900"/>
        <w:gridCol w:w="990"/>
        <w:gridCol w:w="810"/>
      </w:tblGrid>
      <w:tr w:rsidR="002A600C" w:rsidRPr="00E10B48" w:rsidTr="002A600C">
        <w:trPr>
          <w:trHeight w:val="420"/>
        </w:trPr>
        <w:tc>
          <w:tcPr>
            <w:tcW w:w="630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600C" w:rsidRPr="006417F2" w:rsidRDefault="002A600C" w:rsidP="00F62F37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1215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600C" w:rsidRPr="00A4557E" w:rsidRDefault="002A600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A600C" w:rsidRPr="00E10B48" w:rsidRDefault="002A600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2A600C" w:rsidRPr="00E10B48" w:rsidTr="002A600C">
        <w:trPr>
          <w:trHeight w:val="595"/>
        </w:trPr>
        <w:tc>
          <w:tcPr>
            <w:tcW w:w="63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600C" w:rsidRPr="00A4557E" w:rsidRDefault="002A600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600C" w:rsidRPr="00A4557E" w:rsidRDefault="002A600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600C" w:rsidRDefault="002A600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600C" w:rsidRPr="00C238C6" w:rsidRDefault="002A600C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600C" w:rsidRPr="00A4557E" w:rsidRDefault="002A600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1569CC" w:rsidRPr="007C4EDA" w:rsidTr="002A600C">
        <w:trPr>
          <w:trHeight w:val="125"/>
        </w:trPr>
        <w:tc>
          <w:tcPr>
            <w:tcW w:w="63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1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976E5E" w:rsidRDefault="001569CC" w:rsidP="00F62F37">
            <w:pPr>
              <w:tabs>
                <w:tab w:val="left" w:pos="282"/>
              </w:tabs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 w:rsidRPr="00976E5E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ผลงานข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องผู้สำเร็จการศึกษาระดับปริญญาเอก</w:t>
            </w:r>
            <w:r w:rsidRPr="00976E5E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ที่ได้การตีพิมพ์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2A600C">
        <w:trPr>
          <w:trHeight w:val="17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7C4EDA" w:rsidRDefault="001569CC" w:rsidP="00F62F37">
            <w:pPr>
              <w:numPr>
                <w:ilvl w:val="0"/>
                <w:numId w:val="14"/>
              </w:numPr>
              <w:tabs>
                <w:tab w:val="left" w:pos="282"/>
              </w:tabs>
              <w:ind w:hanging="73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ระดับปริญญาเอกทั้งหมด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2A600C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7C4EDA" w:rsidRDefault="001569CC" w:rsidP="00DA4FCF">
            <w:pPr>
              <w:numPr>
                <w:ilvl w:val="0"/>
                <w:numId w:val="14"/>
              </w:numPr>
              <w:ind w:left="252" w:hanging="27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จำนวนรวมของบทความวิจัยของวิทยานิพนธ์ที่ตีพิมพ์ (ปริญญาเอก)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2A600C">
        <w:trPr>
          <w:trHeight w:val="17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463495" w:rsidRDefault="001569CC" w:rsidP="00DA4FCF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จำนวนบทความวิจัยฯ ในรายงานสืบเนื่องจากการประชุมวิชาการระดับชาติ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2A600C">
        <w:trPr>
          <w:trHeight w:val="18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463495" w:rsidRDefault="001569CC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5A0C55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จำนวนบทความวิจัยฯ ในรายงานสืบเนื่องจากการประชุมวิชาการระดับนานาชาติ หรือจำนวนการตีพิมพ์ในวารสารวิชาการระดับชาติที่ปรากฎในฐานข้อมูล </w:t>
            </w:r>
            <w:r w:rsidRPr="005A0C55">
              <w:rPr>
                <w:rFonts w:ascii="Browallia New" w:hAnsi="Browallia New" w:cs="Browallia New"/>
                <w:color w:val="000000"/>
                <w:sz w:val="28"/>
              </w:rPr>
              <w:t>TCI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2A600C">
        <w:trPr>
          <w:trHeight w:val="18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463495" w:rsidRDefault="001569CC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5A0C55">
              <w:rPr>
                <w:rFonts w:ascii="Browallia New" w:hAnsi="Browallia New" w:cs="Browallia New"/>
                <w:color w:val="000000"/>
                <w:sz w:val="28"/>
                <w:cs/>
              </w:rPr>
              <w:t>จำนวนบทความวิจัยฯ ที่มีการตีพิมพ์ในวารสารวิชาการระดับชาติที่มีชื่อปรากฎในประกาศของ สมศ.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2A600C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463495" w:rsidRDefault="001569CC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5A0C55">
              <w:rPr>
                <w:rFonts w:ascii="Browallia New" w:hAnsi="Browallia New" w:cs="Browallia New"/>
                <w:color w:val="000000"/>
                <w:sz w:val="28"/>
                <w:cs/>
              </w:rPr>
              <w:t>จำนวนบทความวิจัยที่มีการตีพิมพ์ในวารสารวิชาการระดับนานาชาติที่มีชื่อปรากฎอยู่ในประกาศของ สมศ.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5A0C55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463495" w:rsidRDefault="001569CC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5A0C55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จำนวนบทความวิจัยที่มีการตีพิมพ์ในวารสารวิชาการระดับนานาชาติที่มีชื่อปรากฏอยู่ในฐานข้อมูลสากล </w:t>
            </w:r>
            <w:r w:rsidRPr="005A0C55">
              <w:rPr>
                <w:rFonts w:ascii="Browallia New" w:hAnsi="Browallia New" w:cs="Browallia New"/>
                <w:color w:val="000000"/>
                <w:sz w:val="28"/>
              </w:rPr>
              <w:t>ISI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5A0C55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5A0C55" w:rsidRDefault="001569CC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5A0C55">
              <w:rPr>
                <w:rFonts w:ascii="Browallia New" w:hAnsi="Browallia New" w:cs="Browallia New"/>
                <w:color w:val="000000"/>
                <w:sz w:val="28"/>
                <w:cs/>
              </w:rPr>
              <w:t>จำนวนบทความวิจัยที่มีการตีพิมพ์ในวารสารวิชาการระดับนานาชาติที่มีชื่อปรากฏอยู่ในฐานข้อมูลสากล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Scopus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D757EF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5A0C55" w:rsidRDefault="001569CC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SJR (</w:t>
            </w:r>
            <w:proofErr w:type="spellStart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SCImago</w:t>
            </w:r>
            <w:proofErr w:type="spellEnd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 Journal Rank :www.scimagojr.com)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โดยวารสารนั้นถูกจัดอยู่ในควอไทล์ที่ 4 (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Q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4) ในปีล่าสุด ใน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subject category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ที่ตีพิมพ์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D757EF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D757EF" w:rsidRDefault="001569CC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SJR (</w:t>
            </w:r>
            <w:proofErr w:type="spellStart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SCImago</w:t>
            </w:r>
            <w:proofErr w:type="spellEnd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 Journal Rank :www.scimagojr.com)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โดยวารสารนั้นถูกจัดอยู่ในควอไทล์ที่ 3 (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Q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3) ในปีล่าสุด ใน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subject category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ที่ตีพิมพ์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D757EF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D757EF" w:rsidRDefault="001569CC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SJR (</w:t>
            </w:r>
            <w:proofErr w:type="spellStart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SCImago</w:t>
            </w:r>
            <w:proofErr w:type="spellEnd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 Journal Rank :www.scimagojr.com)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โดยวารสารนั้นถูกจัดอยู่ในควอไทล์ที่ 2 (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Q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2) ในปีล่าสุด ใน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subject category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ที่ตีพิมพ์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1569CC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D757EF" w:rsidRDefault="001569CC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SJR (</w:t>
            </w:r>
            <w:proofErr w:type="spellStart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SCImago</w:t>
            </w:r>
            <w:proofErr w:type="spellEnd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 Journal Rank :www.scimagojr.com)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โดยวารสารนั้นถูกจัดอยู่ในควอไทล์ที่ 1 (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Q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1) ในปีล่าสุด ใน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subject category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ที่ตีพิมพ์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1569CC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7C4EDA" w:rsidRDefault="001569CC" w:rsidP="00F62F37">
            <w:pPr>
              <w:numPr>
                <w:ilvl w:val="0"/>
                <w:numId w:val="14"/>
              </w:numPr>
              <w:ind w:left="252" w:hanging="27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จำนวนรวมของผลงานสร้างสรรค์ที่เผยแพร่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1569CC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2A600C" w:rsidRDefault="001569CC" w:rsidP="00F62F37">
            <w:pPr>
              <w:pStyle w:val="ListParagraph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ผลงานสร้างสรรค์ที่ได้รับการเผยแพร่ในระดับสถาบันหรือจังหวัด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1569CC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2A600C" w:rsidRDefault="001569CC" w:rsidP="00F62F37">
            <w:pPr>
              <w:pStyle w:val="ListParagraph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1569CC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2A600C" w:rsidRDefault="001569CC" w:rsidP="00F62F37">
            <w:pPr>
              <w:pStyle w:val="ListParagraph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1569CC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2A600C" w:rsidRDefault="001569CC" w:rsidP="00F62F37">
            <w:pPr>
              <w:pStyle w:val="ListParagraph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ผลงานสร้างสรรค์ที่ได้รับการเผยแพร่ในระดับภูมิภาคอาเซียน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D757EF">
        <w:trPr>
          <w:trHeight w:val="210"/>
        </w:trPr>
        <w:tc>
          <w:tcPr>
            <w:tcW w:w="63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9CC" w:rsidRPr="002A600C" w:rsidRDefault="001569CC" w:rsidP="00F62F37">
            <w:pPr>
              <w:pStyle w:val="ListParagraph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ผลงานสร้างสรรค์ที่ได้รับการเผยแพร่ในระดับนานาชาติ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</w:tbl>
    <w:p w:rsidR="004373BE" w:rsidRDefault="004373BE" w:rsidP="004373BE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lastRenderedPageBreak/>
        <w:t>ด้านงานวิจัยและงานสร้างสรรค์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2148"/>
        <w:gridCol w:w="900"/>
        <w:gridCol w:w="990"/>
        <w:gridCol w:w="810"/>
      </w:tblGrid>
      <w:tr w:rsidR="001569CC" w:rsidRPr="00E10B48" w:rsidTr="004373BE">
        <w:trPr>
          <w:trHeight w:val="420"/>
        </w:trPr>
        <w:tc>
          <w:tcPr>
            <w:tcW w:w="630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6417F2" w:rsidRDefault="001569CC" w:rsidP="004A1AE5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t>ตัวบ่งชี้</w:t>
            </w:r>
          </w:p>
        </w:tc>
        <w:tc>
          <w:tcPr>
            <w:tcW w:w="1215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A4557E" w:rsidRDefault="001569CC" w:rsidP="004A1AE5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569CC" w:rsidRPr="00E10B48" w:rsidRDefault="001569CC" w:rsidP="004A1AE5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1569CC" w:rsidRPr="00E10B48" w:rsidTr="004373BE">
        <w:trPr>
          <w:trHeight w:val="420"/>
        </w:trPr>
        <w:tc>
          <w:tcPr>
            <w:tcW w:w="630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569CC" w:rsidRPr="006417F2" w:rsidRDefault="001569CC" w:rsidP="004A1AE5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21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A4557E" w:rsidRDefault="001569CC" w:rsidP="004A1AE5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569CC" w:rsidRDefault="001569C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vAlign w:val="center"/>
          </w:tcPr>
          <w:p w:rsidR="001569CC" w:rsidRPr="00C238C6" w:rsidRDefault="001569CC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vAlign w:val="center"/>
          </w:tcPr>
          <w:p w:rsidR="001569CC" w:rsidRPr="00A4557E" w:rsidRDefault="001569C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1569CC" w:rsidRPr="007C4EDA" w:rsidTr="004373BE">
        <w:trPr>
          <w:trHeight w:val="125"/>
        </w:trPr>
        <w:tc>
          <w:tcPr>
            <w:tcW w:w="63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21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976E5E" w:rsidRDefault="001569CC" w:rsidP="00F62F37">
            <w:pPr>
              <w:tabs>
                <w:tab w:val="left" w:pos="282"/>
              </w:tabs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งานวิจัยหรืองานสร้างสรรค์ที่ได้รับการตีพิมพ์หรือเผยแพร่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17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C0486B" w:rsidRDefault="001569CC" w:rsidP="00F62F37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อาจารย์ประจำทั้งหมด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17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C0486B" w:rsidRDefault="001569CC" w:rsidP="00F62F37">
            <w:pPr>
              <w:numPr>
                <w:ilvl w:val="0"/>
                <w:numId w:val="15"/>
              </w:numPr>
              <w:tabs>
                <w:tab w:val="left" w:pos="173"/>
              </w:tabs>
              <w:spacing w:line="228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นักวิจัยประจำทั้งหมด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17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C0486B" w:rsidRDefault="001569CC" w:rsidP="00F62F37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อาจารย์ประจำที่ปฏิบัติงานจริง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17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C0486B" w:rsidRDefault="001569CC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นักวิจัยประจำที่ปฏิบัติงานจริง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17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C0486B" w:rsidRDefault="001569CC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hanging="72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อาจารย์ประจำที่ลาศึกษาต่อ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17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C0486B" w:rsidRDefault="001569CC" w:rsidP="00F62F37">
            <w:pPr>
              <w:numPr>
                <w:ilvl w:val="0"/>
                <w:numId w:val="13"/>
              </w:numPr>
              <w:tabs>
                <w:tab w:val="left" w:pos="267"/>
              </w:tabs>
              <w:ind w:hanging="73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นักวิจัยประจำ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ที่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ลา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ศึกษาต่อ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7C4EDA" w:rsidRDefault="001569CC" w:rsidP="001569CC">
            <w:pPr>
              <w:numPr>
                <w:ilvl w:val="0"/>
                <w:numId w:val="14"/>
              </w:numPr>
              <w:ind w:left="252" w:hanging="27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จำนวนรวมของบทความวิจัยที่ได้รับการตีพิมพ์ (อาจารย์ประจำและนักวิจัย รวมลาศึกษาต่อ)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17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463495" w:rsidRDefault="001569CC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จำนวนบทความวิจัยฯ ในรายงานสืบเนื่องจากการประชุมวิชาการระดับชาติ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18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463495" w:rsidRDefault="001569CC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5A0C55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จำนวนบทความวิจัยฯ ในรายงานสืบเนื่องจากการประชุมวิชาการระดับนานาชาติ หรือจำนวนการตีพิมพ์ในวารสารวิชาการระดับชาติที่ปรากฎในฐานข้อมูล </w:t>
            </w:r>
            <w:r w:rsidRPr="005A0C55">
              <w:rPr>
                <w:rFonts w:ascii="Browallia New" w:hAnsi="Browallia New" w:cs="Browallia New"/>
                <w:color w:val="000000"/>
                <w:sz w:val="28"/>
              </w:rPr>
              <w:t>TCI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18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463495" w:rsidRDefault="001569CC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5A0C55">
              <w:rPr>
                <w:rFonts w:ascii="Browallia New" w:hAnsi="Browallia New" w:cs="Browallia New"/>
                <w:color w:val="000000"/>
                <w:sz w:val="28"/>
                <w:cs/>
              </w:rPr>
              <w:t>จำนวนบทความวิจัยฯ ที่มีการตีพิมพ์ในวารสารวิชาการระดับชาติที่มีชื่อปรากฎในประกาศของ สมศ.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463495" w:rsidRDefault="001569CC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5A0C55">
              <w:rPr>
                <w:rFonts w:ascii="Browallia New" w:hAnsi="Browallia New" w:cs="Browallia New"/>
                <w:color w:val="000000"/>
                <w:sz w:val="28"/>
                <w:cs/>
              </w:rPr>
              <w:t>จำนวนบทความวิจัยที่มีการตีพิมพ์ในวารสารวิชาการระดับนานาชาติที่มีชื่อปรากฎอยู่ในประกาศของ สมศ.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463495" w:rsidRDefault="001569CC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5A0C55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จำนวนบทความวิจัยที่มีการตีพิมพ์ในวารสารวิชาการระดับนานาชาติที่มีชื่อปรากฏอยู่ในฐานข้อมูลสากล </w:t>
            </w:r>
            <w:r w:rsidRPr="005A0C55">
              <w:rPr>
                <w:rFonts w:ascii="Browallia New" w:hAnsi="Browallia New" w:cs="Browallia New"/>
                <w:color w:val="000000"/>
                <w:sz w:val="28"/>
              </w:rPr>
              <w:t>ISI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5A0C55" w:rsidRDefault="001569CC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5A0C55">
              <w:rPr>
                <w:rFonts w:ascii="Browallia New" w:hAnsi="Browallia New" w:cs="Browallia New"/>
                <w:color w:val="000000"/>
                <w:sz w:val="28"/>
                <w:cs/>
              </w:rPr>
              <w:t>จำนวนบทความวิจัยที่มีการตีพิมพ์ในวารสารวิชาการระดับนานาชาติที่มีชื่อปรากฏอยู่ในฐานข้อมูลสากล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Scopus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5A0C55" w:rsidRDefault="001569CC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SJR (</w:t>
            </w:r>
            <w:proofErr w:type="spellStart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SCImago</w:t>
            </w:r>
            <w:proofErr w:type="spellEnd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 Journal Rank :www.scimagojr.com)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โดยวารสารนั้นถูกจัดอยู่ในควอไทล์ที่ 4 (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Q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4) ในปีล่าสุด ใน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subject category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ที่ตีพิมพ์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D757EF" w:rsidRDefault="001569CC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SJR (</w:t>
            </w:r>
            <w:proofErr w:type="spellStart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SCImago</w:t>
            </w:r>
            <w:proofErr w:type="spellEnd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 Journal Rank :www.scimagojr.com)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โดยวารสารนั้นถูกจัดอยู่ในควอไทล์ที่ 3 (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Q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3) ในปีล่าสุด ใน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subject category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ที่ตีพิมพ์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D757EF" w:rsidRDefault="001569CC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SJR (</w:t>
            </w:r>
            <w:proofErr w:type="spellStart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SCImago</w:t>
            </w:r>
            <w:proofErr w:type="spellEnd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 Journal Rank :www.scimagojr.com)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โดยวารสารนั้นถูกจัดอยู่ในควอไทล์ที่ 2 (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Q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2) ในปีล่าสุด ใน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subject category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ที่ตีพิมพ์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9CC" w:rsidRPr="00D757EF" w:rsidRDefault="001569CC" w:rsidP="00F62F37">
            <w:pPr>
              <w:pStyle w:val="ListParagraph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SJR (</w:t>
            </w:r>
            <w:proofErr w:type="spellStart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SCImago</w:t>
            </w:r>
            <w:proofErr w:type="spellEnd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 Journal Rank :www.scimagojr.com)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โดยวารสารนั้นถูกจัดอยู่ในควอไทล์ที่ 1 (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Q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1) ในปีล่าสุด ใน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subject category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ที่ตีพิมพ์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E10B48" w:rsidTr="004373BE">
        <w:trPr>
          <w:trHeight w:val="420"/>
        </w:trPr>
        <w:tc>
          <w:tcPr>
            <w:tcW w:w="630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6417F2" w:rsidRDefault="001569CC" w:rsidP="00F62F37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1215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A4557E" w:rsidRDefault="001569C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569CC" w:rsidRPr="00E10B48" w:rsidRDefault="001569C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1569CC" w:rsidRPr="00E10B48" w:rsidTr="004373BE">
        <w:trPr>
          <w:trHeight w:val="595"/>
        </w:trPr>
        <w:tc>
          <w:tcPr>
            <w:tcW w:w="63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A4557E" w:rsidRDefault="001569C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A4557E" w:rsidRDefault="001569C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569CC" w:rsidRDefault="001569C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569CC" w:rsidRPr="00C238C6" w:rsidRDefault="001569CC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A4557E" w:rsidRDefault="001569C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 w:val="restart"/>
            <w:tcBorders>
              <w:right w:val="single" w:sz="12" w:space="0" w:color="auto"/>
            </w:tcBorders>
          </w:tcPr>
          <w:p w:rsidR="001569CC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๕</w:t>
            </w:r>
          </w:p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(ต่อ)</w:t>
            </w: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7C4EDA" w:rsidRDefault="001569CC" w:rsidP="00F62F37">
            <w:pPr>
              <w:numPr>
                <w:ilvl w:val="0"/>
                <w:numId w:val="14"/>
              </w:numPr>
              <w:ind w:left="252" w:hanging="27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จำนวนรวมของผลงานสร้างสรรค์ที่เผยแพร่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2A600C" w:rsidRDefault="001569CC" w:rsidP="00F62F37">
            <w:pPr>
              <w:pStyle w:val="ListParagraph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ผลงานสร้างสรรค์ที่ได้รับการเผยแพร่ในระดับสถาบันหรือจังหวัด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2A600C" w:rsidRDefault="001569CC" w:rsidP="00F62F37">
            <w:pPr>
              <w:pStyle w:val="ListParagraph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2A600C" w:rsidRDefault="001569CC" w:rsidP="00F62F37">
            <w:pPr>
              <w:pStyle w:val="ListParagraph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2A600C" w:rsidRDefault="001569CC" w:rsidP="00F62F37">
            <w:pPr>
              <w:pStyle w:val="ListParagraph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ผลงานสร้างสรรค์ที่ได้รับการเผยแพร่ในระดับภูมิภาคอาเซียน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9CC" w:rsidRPr="002A600C" w:rsidRDefault="001569CC" w:rsidP="00F62F37">
            <w:pPr>
              <w:pStyle w:val="ListParagraph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ผลงานสร้างสรรค์ที่ได้รับการเผยแพร่ในระดับนานาชาติ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373BE" w:rsidRPr="007C4EDA" w:rsidTr="004373BE">
        <w:trPr>
          <w:trHeight w:val="210"/>
        </w:trPr>
        <w:tc>
          <w:tcPr>
            <w:tcW w:w="632" w:type="dxa"/>
            <w:vMerge w:val="restart"/>
            <w:tcBorders>
              <w:right w:val="single" w:sz="12" w:space="0" w:color="auto"/>
            </w:tcBorders>
          </w:tcPr>
          <w:p w:rsidR="004373BE" w:rsidRPr="007C4EDA" w:rsidRDefault="004373BE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งานวิจัยหรืองานสร้างสรรค์ที่นำไปใช้ประโยชน์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373BE" w:rsidRPr="007C4EDA" w:rsidTr="004373BE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4373BE" w:rsidRPr="007C4EDA" w:rsidRDefault="004373BE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73BE" w:rsidRPr="00C0486B" w:rsidRDefault="004373BE" w:rsidP="00F62F37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อาจารย์ประจำทั้งหมด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373BE" w:rsidRPr="007C4EDA" w:rsidTr="004373BE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4373BE" w:rsidRPr="007C4EDA" w:rsidRDefault="004373BE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73BE" w:rsidRPr="00C0486B" w:rsidRDefault="004373BE" w:rsidP="00F62F37">
            <w:pPr>
              <w:numPr>
                <w:ilvl w:val="0"/>
                <w:numId w:val="15"/>
              </w:numPr>
              <w:tabs>
                <w:tab w:val="left" w:pos="173"/>
              </w:tabs>
              <w:spacing w:line="228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นักวิจัยประจำทั้งหมด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373BE" w:rsidRPr="007C4EDA" w:rsidTr="004373BE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4373BE" w:rsidRPr="007C4EDA" w:rsidRDefault="004373BE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73BE" w:rsidRPr="00C0486B" w:rsidRDefault="004373BE" w:rsidP="00F62F37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อาจารย์ประจำที่ปฏิบัติงานจริง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373BE" w:rsidRPr="007C4EDA" w:rsidTr="004373BE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4373BE" w:rsidRPr="007C4EDA" w:rsidRDefault="004373BE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73BE" w:rsidRPr="00C0486B" w:rsidRDefault="004373BE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นักวิจัยประจำที่ปฏิบัติงานจริง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373BE" w:rsidRPr="007C4EDA" w:rsidTr="004373BE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4373BE" w:rsidRPr="007C4EDA" w:rsidRDefault="004373BE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73BE" w:rsidRPr="00C0486B" w:rsidRDefault="004373BE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hanging="72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อาจารย์ประจำที่ลาศึกษาต่อ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373BE" w:rsidRPr="007C4EDA" w:rsidTr="004373BE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4373BE" w:rsidRPr="007C4EDA" w:rsidRDefault="004373BE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73BE" w:rsidRPr="00C0486B" w:rsidRDefault="004373BE" w:rsidP="00F62F37">
            <w:pPr>
              <w:numPr>
                <w:ilvl w:val="0"/>
                <w:numId w:val="13"/>
              </w:numPr>
              <w:tabs>
                <w:tab w:val="left" w:pos="267"/>
              </w:tabs>
              <w:ind w:hanging="73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นักวิจัยประจำ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ที่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ลา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ศึกษาต่อ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373BE" w:rsidRPr="007C4EDA" w:rsidTr="004373BE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4373BE" w:rsidRPr="007C4EDA" w:rsidRDefault="004373BE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73BE" w:rsidRPr="007C4EDA" w:rsidRDefault="004373BE" w:rsidP="004373BE">
            <w:pPr>
              <w:numPr>
                <w:ilvl w:val="0"/>
                <w:numId w:val="14"/>
              </w:numPr>
              <w:ind w:left="252" w:hanging="27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จำนวนรวมของงานวิจัยที่นำไปใช้ประโยชน์ (ชิ้นงาน)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373BE" w:rsidRPr="007C4EDA" w:rsidTr="004373BE">
        <w:trPr>
          <w:trHeight w:val="210"/>
        </w:trPr>
        <w:tc>
          <w:tcPr>
            <w:tcW w:w="6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73BE" w:rsidRPr="007C4EDA" w:rsidRDefault="004373BE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3BE" w:rsidRDefault="004373BE" w:rsidP="00F62F37">
            <w:pPr>
              <w:numPr>
                <w:ilvl w:val="0"/>
                <w:numId w:val="14"/>
              </w:numPr>
              <w:ind w:left="252" w:hanging="27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จำนวนรวมของงานสร้างสรรค์ที่นำไปใช้ประโยชน์ (ชิ้นงาน)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</w:tbl>
    <w:p w:rsidR="004373BE" w:rsidRPr="004373BE" w:rsidRDefault="004373BE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C22A0" w:rsidRDefault="004C22A0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373BE" w:rsidRDefault="004373BE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373BE" w:rsidRDefault="004373BE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373BE" w:rsidRDefault="004373BE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2148"/>
        <w:gridCol w:w="900"/>
        <w:gridCol w:w="990"/>
        <w:gridCol w:w="810"/>
      </w:tblGrid>
      <w:tr w:rsidR="004373BE" w:rsidRPr="00E10B48" w:rsidTr="00F62F37">
        <w:trPr>
          <w:trHeight w:val="420"/>
        </w:trPr>
        <w:tc>
          <w:tcPr>
            <w:tcW w:w="632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73BE" w:rsidRPr="006417F2" w:rsidRDefault="004373BE" w:rsidP="00F62F37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12148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73BE" w:rsidRPr="00A4557E" w:rsidRDefault="004373BE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373BE" w:rsidRPr="00E10B48" w:rsidRDefault="004373BE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4373BE" w:rsidRPr="00E10B48" w:rsidTr="00F62F37">
        <w:trPr>
          <w:trHeight w:val="595"/>
        </w:trPr>
        <w:tc>
          <w:tcPr>
            <w:tcW w:w="632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373BE" w:rsidRPr="00A4557E" w:rsidRDefault="004373BE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73BE" w:rsidRPr="00A4557E" w:rsidRDefault="004373BE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373BE" w:rsidRDefault="004373BE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373BE" w:rsidRPr="00C238C6" w:rsidRDefault="004373BE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73BE" w:rsidRPr="00A4557E" w:rsidRDefault="004373BE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D33982" w:rsidRPr="007C4EDA" w:rsidTr="00F62F37">
        <w:trPr>
          <w:trHeight w:val="210"/>
        </w:trPr>
        <w:tc>
          <w:tcPr>
            <w:tcW w:w="632" w:type="dxa"/>
            <w:vMerge w:val="restart"/>
            <w:tcBorders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๗</w:t>
            </w:r>
          </w:p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982" w:rsidRPr="004C22A0" w:rsidRDefault="00D33982" w:rsidP="00F62F37">
            <w:pPr>
              <w:rPr>
                <w:rFonts w:ascii="Browallia New" w:hAnsi="Browallia New" w:cs="Browallia New"/>
                <w:b/>
                <w:bCs/>
                <w:color w:val="000000"/>
                <w:spacing w:val="-6"/>
                <w:sz w:val="28"/>
                <w:cs/>
              </w:rPr>
            </w:pPr>
            <w:r w:rsidRPr="004C22A0">
              <w:rPr>
                <w:rFonts w:ascii="Browallia New" w:hAnsi="Browallia New" w:cs="Browallia New" w:hint="cs"/>
                <w:b/>
                <w:bCs/>
                <w:color w:val="000000"/>
                <w:spacing w:val="-6"/>
                <w:sz w:val="28"/>
                <w:cs/>
              </w:rPr>
              <w:t>ผลงานวิชาการที่ได้รับการรับรองคุณภาพ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33982" w:rsidRPr="007C4ED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982" w:rsidRPr="00C0486B" w:rsidRDefault="00D33982" w:rsidP="00F62F37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อาจารย์ประจำทั้งหมด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33982" w:rsidRPr="007C4ED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982" w:rsidRPr="00C0486B" w:rsidRDefault="00D33982" w:rsidP="00F62F37">
            <w:pPr>
              <w:numPr>
                <w:ilvl w:val="0"/>
                <w:numId w:val="15"/>
              </w:numPr>
              <w:tabs>
                <w:tab w:val="left" w:pos="173"/>
              </w:tabs>
              <w:spacing w:line="228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นักวิจัยประจำทั้งหมด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33982" w:rsidRPr="007C4ED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982" w:rsidRPr="00C0486B" w:rsidRDefault="00D33982" w:rsidP="00F62F37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อาจารย์ประจำที่ปฏิบัติงานจริง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33982" w:rsidRPr="007C4ED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982" w:rsidRPr="00C0486B" w:rsidRDefault="00D33982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นักวิจัยประจำที่ปฏิบัติงานจริง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33982" w:rsidRPr="007C4ED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982" w:rsidRPr="00C0486B" w:rsidRDefault="00D33982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hanging="72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อาจารย์ประจำที่ลาศึกษาต่อ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33982" w:rsidRPr="007C4ED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982" w:rsidRPr="00C0486B" w:rsidRDefault="00D33982" w:rsidP="00F62F37">
            <w:pPr>
              <w:numPr>
                <w:ilvl w:val="0"/>
                <w:numId w:val="13"/>
              </w:numPr>
              <w:tabs>
                <w:tab w:val="left" w:pos="267"/>
              </w:tabs>
              <w:ind w:hanging="73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นักวิจัยประจำ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ที่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ลา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ศึกษาต่อ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33982" w:rsidRPr="007C4ED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982" w:rsidRPr="007C4EDA" w:rsidRDefault="00D33982" w:rsidP="00D33982">
            <w:pPr>
              <w:numPr>
                <w:ilvl w:val="0"/>
                <w:numId w:val="14"/>
              </w:numPr>
              <w:ind w:left="252" w:hanging="27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จำนวนรวมของผลงานวิชาการที่ได้รับการรับรองคุณภาพ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33982" w:rsidRPr="007C4EDA" w:rsidTr="00D33982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982" w:rsidRPr="00D33982" w:rsidRDefault="00D33982" w:rsidP="00D33982">
            <w:pPr>
              <w:pStyle w:val="ListParagraph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33982">
              <w:rPr>
                <w:rFonts w:ascii="Browallia New" w:hAnsi="Browallia New" w:cs="Browallia New"/>
                <w:color w:val="000000"/>
                <w:sz w:val="28"/>
                <w:cs/>
              </w:rPr>
              <w:t>บทความวิชาการที่ได้รับการตีพิมพ์ในวารสารระดับชาติ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33982" w:rsidRPr="007C4EDA" w:rsidTr="00D33982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982" w:rsidRPr="00D33982" w:rsidRDefault="00D33982" w:rsidP="00D33982">
            <w:pPr>
              <w:pStyle w:val="ListParagraph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33982">
              <w:rPr>
                <w:rFonts w:ascii="Browallia New" w:hAnsi="Browallia New" w:cs="Browallia New"/>
                <w:color w:val="000000"/>
                <w:sz w:val="28"/>
                <w:cs/>
              </w:rPr>
              <w:t>บทความวิชาการที่ได้รับการตีพิมพ์ในวารสารระดับนานาชาติ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33982" w:rsidRPr="007C4EDA" w:rsidTr="00D33982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982" w:rsidRPr="00D33982" w:rsidRDefault="00D33982" w:rsidP="00D33982">
            <w:pPr>
              <w:pStyle w:val="ListParagraph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33982">
              <w:rPr>
                <w:rFonts w:ascii="Browallia New" w:hAnsi="Browallia New" w:cs="Browallia New"/>
                <w:color w:val="000000"/>
                <w:sz w:val="28"/>
                <w:cs/>
              </w:rPr>
              <w:t>ตำราหรือหนังสือที่มีการตรวจอ่านโดยผู้ทรงคุณวุฒิ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33982" w:rsidRPr="007C4EDA" w:rsidTr="00F62F37">
        <w:trPr>
          <w:trHeight w:val="210"/>
        </w:trPr>
        <w:tc>
          <w:tcPr>
            <w:tcW w:w="6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982" w:rsidRPr="00D33982" w:rsidRDefault="00D33982" w:rsidP="00D33982">
            <w:pPr>
              <w:pStyle w:val="ListParagraph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33982">
              <w:rPr>
                <w:rFonts w:ascii="Browallia New" w:hAnsi="Browallia New" w:cs="Browallia New"/>
                <w:color w:val="000000"/>
                <w:sz w:val="28"/>
                <w:cs/>
              </w:rPr>
              <w:t>ตำราหรือหนังสือที่ใช้ในการขอผลงานทางวิชาการและผ่านการพิจารณาตามเกณฑ์การขอตำแหน่งทางวิชาการแล้ว หรือตำราหรือหนังสือที่มีคุณภาพสูงมีผู้ทรงคุณวุฒิตรวจอ่านตามเกณฑ์ขอตำแหน่งทางวิชาการ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</w:tbl>
    <w:p w:rsidR="004373BE" w:rsidRPr="004373BE" w:rsidRDefault="004373BE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373BE" w:rsidRDefault="004373BE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C22A0" w:rsidRDefault="004C22A0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D33982" w:rsidRDefault="00D33982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D33982" w:rsidRDefault="00D33982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D33982" w:rsidRDefault="00D33982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D33982" w:rsidRDefault="00D33982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lastRenderedPageBreak/>
        <w:t>ด้าน</w:t>
      </w:r>
      <w:r w:rsidRPr="00D13D9C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การบริการวิชาการแก่สังคม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2148"/>
        <w:gridCol w:w="900"/>
        <w:gridCol w:w="990"/>
        <w:gridCol w:w="810"/>
      </w:tblGrid>
      <w:tr w:rsidR="00D33982" w:rsidRPr="00E10B48" w:rsidTr="00F62F37">
        <w:trPr>
          <w:trHeight w:val="420"/>
        </w:trPr>
        <w:tc>
          <w:tcPr>
            <w:tcW w:w="632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3982" w:rsidRPr="006417F2" w:rsidRDefault="00D33982" w:rsidP="00F62F37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t>ตัวบ่งชี้</w:t>
            </w:r>
          </w:p>
        </w:tc>
        <w:tc>
          <w:tcPr>
            <w:tcW w:w="12148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3982" w:rsidRPr="00A4557E" w:rsidRDefault="00D33982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33982" w:rsidRPr="00E10B48" w:rsidRDefault="00D33982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D33982" w:rsidRPr="00E10B48" w:rsidTr="00F62F37">
        <w:trPr>
          <w:trHeight w:val="595"/>
        </w:trPr>
        <w:tc>
          <w:tcPr>
            <w:tcW w:w="632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33982" w:rsidRPr="00A4557E" w:rsidRDefault="00D33982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3982" w:rsidRPr="00A4557E" w:rsidRDefault="00D33982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33982" w:rsidRDefault="00D33982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33982" w:rsidRPr="00C238C6" w:rsidRDefault="00D33982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3982" w:rsidRPr="00A4557E" w:rsidRDefault="00D33982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716CFA" w:rsidRPr="007C4EDA" w:rsidTr="00F62F37">
        <w:trPr>
          <w:trHeight w:val="210"/>
        </w:trPr>
        <w:tc>
          <w:tcPr>
            <w:tcW w:w="632" w:type="dxa"/>
            <w:vMerge w:val="restart"/>
            <w:tcBorders>
              <w:right w:val="single" w:sz="12" w:space="0" w:color="auto"/>
            </w:tcBorders>
          </w:tcPr>
          <w:p w:rsidR="00716CFA" w:rsidRPr="007C4EDA" w:rsidRDefault="00716CFA" w:rsidP="00716CFA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6CFA" w:rsidRPr="004C22A0" w:rsidRDefault="00716CFA" w:rsidP="00716CFA">
            <w:pPr>
              <w:rPr>
                <w:rFonts w:ascii="Browallia New" w:hAnsi="Browallia New" w:cs="Browallia New"/>
                <w:b/>
                <w:bCs/>
                <w:color w:val="000000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ผล</w:t>
            </w:r>
            <w:r w:rsidRPr="007C4EDA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การนำความรู้และประสบการณ์จากการให้บริการวิชาการมาใช้ในการพัฒนาการเรียนการสอน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และ</w:t>
            </w:r>
            <w:r w:rsidRPr="007C4EDA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การวิจัย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716CFA" w:rsidRPr="007C4ED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716CFA" w:rsidRPr="007C4EDA" w:rsidRDefault="00716CF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6CFA" w:rsidRPr="00C0486B" w:rsidRDefault="00716CFA" w:rsidP="00F62F37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716CFA">
              <w:rPr>
                <w:rFonts w:ascii="Browallia New" w:hAnsi="Browallia New" w:cs="Browallia New"/>
                <w:color w:val="000000"/>
                <w:sz w:val="28"/>
                <w:cs/>
              </w:rPr>
              <w:t>จำนวนโครงการ/กิจกรรมบริการทางวิชาการทั้งหมด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716CFA" w:rsidRPr="007C4ED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716CFA" w:rsidRPr="007C4EDA" w:rsidRDefault="00716CF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6CFA" w:rsidRPr="00C0486B" w:rsidRDefault="00716CFA" w:rsidP="00F62F37">
            <w:pPr>
              <w:numPr>
                <w:ilvl w:val="0"/>
                <w:numId w:val="15"/>
              </w:numPr>
              <w:tabs>
                <w:tab w:val="left" w:pos="173"/>
              </w:tabs>
              <w:spacing w:line="228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716CFA">
              <w:rPr>
                <w:rFonts w:ascii="Browallia New" w:hAnsi="Browallia New" w:cs="Browallia New"/>
                <w:color w:val="000000"/>
                <w:sz w:val="28"/>
                <w:cs/>
              </w:rPr>
              <w:t>จำนวนโครงการกิจกรรมบริการทางวิชาการที่บูรณาการเฉพาะกับการเรียนการสอน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716CFA" w:rsidRPr="007C4EDA" w:rsidTr="00716CFA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716CFA" w:rsidRPr="007C4EDA" w:rsidRDefault="00716CF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6CFA" w:rsidRPr="00C0486B" w:rsidRDefault="00716CFA" w:rsidP="00F62F37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716CFA">
              <w:rPr>
                <w:rFonts w:ascii="Browallia New" w:hAnsi="Browallia New" w:cs="Browallia New"/>
                <w:color w:val="000000"/>
                <w:sz w:val="28"/>
                <w:cs/>
              </w:rPr>
              <w:t>จำนวนโครงการ/กิจกรรมบริการทางวิชาการที่บูรณาการเฉพาะกับการวิจัย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716CFA" w:rsidRPr="007C4EDA" w:rsidTr="00716CFA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716CFA" w:rsidRPr="007C4EDA" w:rsidRDefault="00716CF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CFA" w:rsidRPr="00C0486B" w:rsidRDefault="00716CFA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716CFA">
              <w:rPr>
                <w:rFonts w:ascii="Browallia New" w:hAnsi="Browallia New" w:cs="Browallia New"/>
                <w:color w:val="000000"/>
                <w:sz w:val="28"/>
                <w:cs/>
              </w:rPr>
              <w:t>จำนวนโครงการ/กิจกรรมบริการทางวิชาการที่บูรณาการกับทั้งการเรียนการสอนและกับการวิจัย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716CFA" w:rsidRPr="007C4EDA" w:rsidTr="00F62F37">
        <w:trPr>
          <w:trHeight w:val="210"/>
        </w:trPr>
        <w:tc>
          <w:tcPr>
            <w:tcW w:w="632" w:type="dxa"/>
            <w:vMerge w:val="restart"/>
            <w:tcBorders>
              <w:right w:val="single" w:sz="12" w:space="0" w:color="auto"/>
            </w:tcBorders>
          </w:tcPr>
          <w:p w:rsidR="00716CFA" w:rsidRPr="007C4EDA" w:rsidRDefault="00716CF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๙</w:t>
            </w: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6CFA" w:rsidRDefault="00716CFA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716CFA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ผล</w:t>
            </w:r>
            <w:r w:rsidRPr="00716CFA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การเรียนรู้และเสริมสร้างความเข้มแข็งของชุมชนหรือองค์กรภายนอก</w:t>
            </w:r>
          </w:p>
          <w:p w:rsidR="00716CFA" w:rsidRPr="004C22A0" w:rsidRDefault="00716CFA" w:rsidP="00F62F37">
            <w:pPr>
              <w:rPr>
                <w:rFonts w:ascii="Browallia New" w:hAnsi="Browallia New" w:cs="Browallia New"/>
                <w:b/>
                <w:bCs/>
                <w:color w:val="000000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>(</w:t>
            </w:r>
            <w:r>
              <w:rPr>
                <w:rFonts w:ascii="Browallia New" w:hAnsi="Browallia New" w:cs="Browallia New" w:hint="cs"/>
                <w:color w:val="000000"/>
                <w:spacing w:val="-6"/>
                <w:sz w:val="28"/>
              </w:rPr>
              <w:sym w:font="Wingdings 2" w:char="F050"/>
            </w:r>
            <w:r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 xml:space="preserve"> หมายถึง ปฏิบัติได้,  </w:t>
            </w:r>
            <w:r>
              <w:rPr>
                <w:rFonts w:ascii="Browallia New" w:hAnsi="Browallia New" w:cs="Browallia New" w:hint="cs"/>
                <w:color w:val="000000"/>
                <w:spacing w:val="-6"/>
                <w:sz w:val="28"/>
              </w:rPr>
              <w:sym w:font="Wingdings 2" w:char="F04F"/>
            </w:r>
            <w:r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 xml:space="preserve"> หมายถึง ปฏิบัติไม่ได้ หรือปฏิบัติได้แต่ไม่ครบถ้วน)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716CFA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716CFA" w:rsidRPr="00716CFA" w:rsidRDefault="00716CFA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6CFA" w:rsidRPr="00716CFA" w:rsidRDefault="00716CFA" w:rsidP="00F62F37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>มีการดำเนินงานตามวงจรคุณภาพ (</w:t>
            </w: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</w:rPr>
              <w:t>PDCA</w:t>
            </w: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>) โดยการมีส่วนร่วมของชุมชน</w:t>
            </w:r>
            <w:r w:rsidRPr="00716CFA"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>หรือ</w:t>
            </w: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>องค์กร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716CFA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716CFA" w:rsidRPr="00716CFA" w:rsidRDefault="00716CFA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6CFA" w:rsidRPr="00716CFA" w:rsidRDefault="00716CFA" w:rsidP="00F62F37">
            <w:pPr>
              <w:numPr>
                <w:ilvl w:val="0"/>
                <w:numId w:val="15"/>
              </w:numPr>
              <w:tabs>
                <w:tab w:val="left" w:pos="173"/>
              </w:tabs>
              <w:spacing w:line="228" w:lineRule="auto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  <w:r w:rsidRPr="00716CFA"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 xml:space="preserve"> </w:t>
            </w: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>บรรลุเป้าหมายตามแผนไม่ต่ำกว่าร้อยละ ๘๐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716CFA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716CFA" w:rsidRPr="00716CFA" w:rsidRDefault="00716CFA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6CFA" w:rsidRPr="00716CFA" w:rsidRDefault="00716CFA" w:rsidP="00F62F37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  <w:r w:rsidRPr="00716CFA"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 xml:space="preserve"> </w:t>
            </w: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>ชุมชน</w:t>
            </w:r>
            <w:r w:rsidRPr="00716CFA"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>หรือ</w:t>
            </w: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>องค์กรมีผู้นำหรือสมาชิกที่มีการเรียนรู้และดำเนินกิจกรรมอย่างต่อเนื่อง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716CFA" w:rsidRPr="00716CFA" w:rsidTr="00716CFA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716CFA" w:rsidRPr="00716CFA" w:rsidRDefault="00716CFA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6CFA" w:rsidRPr="00716CFA" w:rsidRDefault="00716CFA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>ชุมชน</w:t>
            </w:r>
            <w:r w:rsidRPr="00716CFA"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>หรือ</w:t>
            </w: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>องค์กรสร้างกลไกที่มีการพัฒนาตนเองอย่างต่อเนื่องและยั่งยืน โดยคงอัตลักษณ์และวัฒนธรรมของชุมชนหรือองค์กร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716CFA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716CFA" w:rsidRPr="00716CFA" w:rsidRDefault="00716CFA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CFA" w:rsidRPr="00716CFA" w:rsidRDefault="00716CFA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>มีผลกระทบที่เกิดประโยชน์สร้างคุณค่าต่อสังคม หรือชุมชน/องค์กรมีความเข้มแข็ง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</w:tbl>
    <w:p w:rsidR="00716CFA" w:rsidRPr="00716CFA" w:rsidRDefault="00716CFA" w:rsidP="00A7127B">
      <w:pPr>
        <w:spacing w:before="240" w:after="60"/>
        <w:jc w:val="both"/>
        <w:rPr>
          <w:rFonts w:ascii="Browallia New" w:hAnsi="Browallia New" w:cs="Browallia New"/>
          <w:color w:val="000000"/>
          <w:spacing w:val="-6"/>
          <w:sz w:val="28"/>
        </w:rPr>
      </w:pPr>
    </w:p>
    <w:p w:rsidR="00716CFA" w:rsidRDefault="00716CFA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716CFA" w:rsidRDefault="00716CFA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716CFA" w:rsidRDefault="00716CFA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716CFA" w:rsidRDefault="00716CFA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716CFA" w:rsidRDefault="00716CFA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005DB8" w:rsidRDefault="00005DB8" w:rsidP="00005DB8">
      <w:pPr>
        <w:spacing w:before="240" w:after="60"/>
        <w:jc w:val="both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lastRenderedPageBreak/>
        <w:t>ด้าน</w:t>
      </w:r>
      <w:r w:rsidRPr="004F7B8A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การ</w:t>
      </w:r>
      <w:r w:rsidRPr="004F7B8A">
        <w:rPr>
          <w:rFonts w:ascii="Browallia New" w:hAnsi="Browallia New" w:cs="Browallia New" w:hint="cs"/>
          <w:b/>
          <w:bCs/>
          <w:sz w:val="32"/>
          <w:szCs w:val="32"/>
          <w:cs/>
        </w:rPr>
        <w:t>การทำนุบำรุงศิลปะและวัฒนธรรม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2148"/>
        <w:gridCol w:w="900"/>
        <w:gridCol w:w="990"/>
        <w:gridCol w:w="810"/>
      </w:tblGrid>
      <w:tr w:rsidR="00A21CDF" w:rsidRPr="00E10B48" w:rsidTr="00F62F37">
        <w:trPr>
          <w:trHeight w:val="420"/>
        </w:trPr>
        <w:tc>
          <w:tcPr>
            <w:tcW w:w="632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1CDF" w:rsidRPr="006417F2" w:rsidRDefault="00A21CDF" w:rsidP="00F62F37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t>ตัวบ่งชี้</w:t>
            </w:r>
          </w:p>
        </w:tc>
        <w:tc>
          <w:tcPr>
            <w:tcW w:w="12148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1CDF" w:rsidRPr="00A4557E" w:rsidRDefault="00A21CD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A21CDF" w:rsidRPr="00E10B48" w:rsidRDefault="00A21CD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A21CDF" w:rsidRPr="00E10B48" w:rsidTr="00F62F37">
        <w:trPr>
          <w:trHeight w:val="595"/>
        </w:trPr>
        <w:tc>
          <w:tcPr>
            <w:tcW w:w="632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21CDF" w:rsidRPr="00A4557E" w:rsidRDefault="00A21CD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1CDF" w:rsidRPr="00A4557E" w:rsidRDefault="00A21CD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21CDF" w:rsidRDefault="00A21CD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21CDF" w:rsidRPr="00C238C6" w:rsidRDefault="00A21CDF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1CDF" w:rsidRPr="00A4557E" w:rsidRDefault="00A21CD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0211A5" w:rsidRPr="007C4EDA" w:rsidTr="00F62F37">
        <w:trPr>
          <w:trHeight w:val="210"/>
        </w:trPr>
        <w:tc>
          <w:tcPr>
            <w:tcW w:w="632" w:type="dxa"/>
            <w:vMerge w:val="restart"/>
            <w:tcBorders>
              <w:right w:val="single" w:sz="12" w:space="0" w:color="auto"/>
            </w:tcBorders>
          </w:tcPr>
          <w:p w:rsidR="000211A5" w:rsidRPr="007C4ED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๑๐</w:t>
            </w:r>
          </w:p>
          <w:p w:rsidR="000211A5" w:rsidRPr="007C4ED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11A5" w:rsidRPr="00A21CDF" w:rsidRDefault="000211A5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A21CDF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การส่งเสริมและสนับสนุนด้านศิลปะและวัฒนธรรม</w:t>
            </w:r>
          </w:p>
          <w:p w:rsidR="000211A5" w:rsidRPr="00A21CDF" w:rsidRDefault="000211A5" w:rsidP="00F62F3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>(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50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ปฏิบัติได้,  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4F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ปฏิบัติไม่ได้ หรือปฏิบัติได้แต่ไม่ครบถ้วน)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1A5" w:rsidRPr="007C4EDA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1A5" w:rsidRPr="007C4EDA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211A5" w:rsidRPr="007C4EDA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0211A5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211A5" w:rsidRPr="00716CF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11A5" w:rsidRPr="00716CFA" w:rsidRDefault="000211A5" w:rsidP="00A21CDF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>มีการดำเนินงานตามวงจรคุณภาพ (</w:t>
            </w: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</w:rPr>
              <w:t>PDCA</w:t>
            </w: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 xml:space="preserve">)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0211A5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211A5" w:rsidRPr="00716CF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11A5" w:rsidRPr="00716CFA" w:rsidRDefault="000211A5" w:rsidP="00F62F37">
            <w:pPr>
              <w:numPr>
                <w:ilvl w:val="0"/>
                <w:numId w:val="15"/>
              </w:numPr>
              <w:tabs>
                <w:tab w:val="left" w:pos="173"/>
              </w:tabs>
              <w:spacing w:line="228" w:lineRule="auto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  <w:r w:rsidRPr="00716CFA"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 xml:space="preserve"> </w:t>
            </w: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>บรรลุเป้าหมายตามแผนไม่ต่ำกว่าร้อยละ ๘๐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0211A5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211A5" w:rsidRPr="00716CF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11A5" w:rsidRPr="00A21CDF" w:rsidRDefault="000211A5" w:rsidP="00F62F37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มีการดำเนินงานสม่ำเสมออย่างต่อเนื่อง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0211A5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211A5" w:rsidRPr="00716CF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11A5" w:rsidRPr="00A21CDF" w:rsidRDefault="000211A5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>เกิด</w:t>
            </w:r>
            <w:r w:rsidRPr="00A21CDF">
              <w:rPr>
                <w:rFonts w:ascii="Browallia New" w:hAnsi="Browallia New" w:cs="Browallia New"/>
                <w:color w:val="000000"/>
                <w:sz w:val="28"/>
                <w:cs/>
              </w:rPr>
              <w:t>ประโยชน์และสร้างคุณค่าต่อ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0211A5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211A5" w:rsidRPr="00716CF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1A5" w:rsidRPr="00A21CDF" w:rsidRDefault="000211A5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A21CDF">
              <w:rPr>
                <w:rFonts w:ascii="Browallia New" w:hAnsi="Browallia New" w:cs="Browallia New"/>
                <w:color w:val="000000"/>
                <w:sz w:val="28"/>
                <w:cs/>
              </w:rPr>
              <w:t>ได้รับการยกย่องระดับ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ชาติและ/หรือ</w:t>
            </w:r>
            <w:r w:rsidRPr="00A21CDF">
              <w:rPr>
                <w:rFonts w:ascii="Browallia New" w:hAnsi="Browallia New" w:cs="Browallia New"/>
                <w:color w:val="000000"/>
                <w:sz w:val="28"/>
                <w:cs/>
              </w:rPr>
              <w:t>นานาชาติ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0211A5" w:rsidRPr="007C4EDA" w:rsidTr="000211A5">
        <w:trPr>
          <w:trHeight w:val="210"/>
        </w:trPr>
        <w:tc>
          <w:tcPr>
            <w:tcW w:w="632" w:type="dxa"/>
            <w:vMerge w:val="restart"/>
            <w:tcBorders>
              <w:right w:val="single" w:sz="12" w:space="0" w:color="auto"/>
            </w:tcBorders>
          </w:tcPr>
          <w:p w:rsidR="000211A5" w:rsidRPr="007C4ED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๑๑</w:t>
            </w: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1A5" w:rsidRPr="000211A5" w:rsidRDefault="000211A5" w:rsidP="000211A5">
            <w:pPr>
              <w:spacing w:after="60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0211A5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การพัฒนาสุนทรียภาพในมิติทางศิลปะและวัฒนธรรม</w:t>
            </w:r>
          </w:p>
          <w:p w:rsidR="000211A5" w:rsidRPr="000211A5" w:rsidRDefault="000211A5" w:rsidP="000211A5">
            <w:pPr>
              <w:spacing w:after="60"/>
              <w:rPr>
                <w:rFonts w:ascii="Browallia New" w:hAnsi="Browallia New" w:cs="Browallia New"/>
                <w:sz w:val="28"/>
                <w:cs/>
              </w:rPr>
            </w:pPr>
            <w:r w:rsidRPr="000211A5">
              <w:rPr>
                <w:rFonts w:ascii="Browallia New" w:hAnsi="Browallia New" w:cs="Browallia New" w:hint="cs"/>
                <w:sz w:val="28"/>
                <w:cs/>
              </w:rPr>
              <w:t>(</w:t>
            </w:r>
            <w:r w:rsidRPr="000211A5">
              <w:rPr>
                <w:rFonts w:ascii="Browallia New" w:hAnsi="Browallia New" w:cs="Browallia New" w:hint="cs"/>
                <w:sz w:val="28"/>
              </w:rPr>
              <w:sym w:font="Wingdings 2" w:char="F050"/>
            </w:r>
            <w:r w:rsidRPr="000211A5">
              <w:rPr>
                <w:rFonts w:ascii="Browallia New" w:hAnsi="Browallia New" w:cs="Browallia New" w:hint="cs"/>
                <w:sz w:val="28"/>
                <w:cs/>
              </w:rPr>
              <w:t xml:space="preserve"> หมายถึง ปฏิบัติได้,  </w:t>
            </w:r>
            <w:r w:rsidRPr="000211A5">
              <w:rPr>
                <w:rFonts w:ascii="Browallia New" w:hAnsi="Browallia New" w:cs="Browallia New" w:hint="cs"/>
                <w:sz w:val="28"/>
              </w:rPr>
              <w:sym w:font="Wingdings 2" w:char="F04F"/>
            </w:r>
            <w:r w:rsidRPr="000211A5">
              <w:rPr>
                <w:rFonts w:ascii="Browallia New" w:hAnsi="Browallia New" w:cs="Browallia New" w:hint="cs"/>
                <w:sz w:val="28"/>
                <w:cs/>
              </w:rPr>
              <w:t xml:space="preserve"> หมายถึง ปฏิบัติไม่ได้ หรือปฏิบัติได้แต่ไม่ครบถ้วน)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7C4EDA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11A5" w:rsidRPr="007C4EDA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0211A5" w:rsidRPr="00716CFA" w:rsidTr="000211A5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211A5" w:rsidRPr="00716CF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1A5" w:rsidRPr="000211A5" w:rsidRDefault="000211A5" w:rsidP="00F62F37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sz w:val="28"/>
                <w:cs/>
              </w:rPr>
            </w:pPr>
            <w:r w:rsidRPr="005B5227">
              <w:rPr>
                <w:rFonts w:hint="cs"/>
                <w:cs/>
              </w:rPr>
              <w:t>การมีส่วนร่วมของบุคลากรในสถาบันที่ก่อให้เกิดวัฒนธรรมที่ดี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0211A5" w:rsidRPr="00716CFA" w:rsidTr="000211A5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211A5" w:rsidRPr="00716CF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1A5" w:rsidRPr="000211A5" w:rsidRDefault="000211A5" w:rsidP="00F62F37">
            <w:pPr>
              <w:numPr>
                <w:ilvl w:val="0"/>
                <w:numId w:val="15"/>
              </w:numPr>
              <w:tabs>
                <w:tab w:val="left" w:pos="173"/>
              </w:tabs>
              <w:spacing w:line="228" w:lineRule="auto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5B5227">
              <w:rPr>
                <w:cs/>
              </w:rPr>
              <w:t>อาคารสถาน</w:t>
            </w:r>
            <w:r w:rsidRPr="005B5227">
              <w:rPr>
                <w:rFonts w:hint="cs"/>
                <w:cs/>
              </w:rPr>
              <w:t>ที่</w:t>
            </w:r>
            <w:r w:rsidRPr="005B5227">
              <w:rPr>
                <w:cs/>
              </w:rPr>
              <w:t xml:space="preserve"> สะอาด</w:t>
            </w:r>
            <w:r w:rsidRPr="005B5227">
              <w:rPr>
                <w:rFonts w:hint="cs"/>
                <w:cs/>
              </w:rPr>
              <w:t>ถูกสุขลักษณะ</w:t>
            </w:r>
            <w:r w:rsidRPr="005B5227">
              <w:rPr>
                <w:cs/>
              </w:rPr>
              <w:t xml:space="preserve"> </w:t>
            </w:r>
            <w:r w:rsidRPr="005B5227">
              <w:rPr>
                <w:rFonts w:hint="cs"/>
                <w:cs/>
              </w:rPr>
              <w:t>และตกแต่งอย่างมีความสุนทรีย์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0211A5" w:rsidRPr="00716CFA" w:rsidTr="000211A5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211A5" w:rsidRPr="00716CF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1A5" w:rsidRPr="000211A5" w:rsidRDefault="000211A5" w:rsidP="00F62F37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5B5227">
              <w:rPr>
                <w:cs/>
              </w:rPr>
              <w:t>ปรับแต่ง</w:t>
            </w:r>
            <w:r w:rsidRPr="005B5227">
              <w:rPr>
                <w:rFonts w:hint="cs"/>
                <w:cs/>
              </w:rPr>
              <w:t>และรักษา</w:t>
            </w:r>
            <w:r w:rsidRPr="005B5227">
              <w:rPr>
                <w:cs/>
              </w:rPr>
              <w:t>ภูมิทัศน์ให้สวยงาม</w:t>
            </w:r>
            <w:r w:rsidRPr="005B5227">
              <w:rPr>
                <w:rFonts w:hint="cs"/>
                <w:cs/>
              </w:rPr>
              <w:t xml:space="preserve"> สอดคล้องกับธรรมชาติ</w:t>
            </w:r>
            <w:r w:rsidRPr="005B5227">
              <w:rPr>
                <w:cs/>
              </w:rPr>
              <w:t xml:space="preserve"> และเป็นมิตรกับสิ่งแวดล้อม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0211A5" w:rsidRPr="00716CFA" w:rsidTr="000211A5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211A5" w:rsidRPr="00716CF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1A5" w:rsidRPr="000211A5" w:rsidRDefault="000211A5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sz w:val="28"/>
                <w:cs/>
              </w:rPr>
            </w:pPr>
            <w:r w:rsidRPr="005B5227">
              <w:rPr>
                <w:cs/>
              </w:rPr>
              <w:t>มี</w:t>
            </w:r>
            <w:r w:rsidRPr="005B5227">
              <w:rPr>
                <w:rFonts w:hint="cs"/>
                <w:cs/>
              </w:rPr>
              <w:t>พื้นที่ทางวัฒนธรรมที่เอื้อและส่งเสริมต่อการจัดกิจกรรม และมีการจัดกิจกรรมสม่ำเสมอ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0211A5" w:rsidRPr="00716CFA" w:rsidTr="000211A5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211A5" w:rsidRPr="00716CF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1A5" w:rsidRPr="000211A5" w:rsidRDefault="000211A5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sz w:val="28"/>
                <w:cs/>
              </w:rPr>
            </w:pPr>
            <w:r w:rsidRPr="005B5227">
              <w:rPr>
                <w:cs/>
              </w:rPr>
              <w:t>ระดับความพึงพอใจของบุคลากรและนักศึกษา</w:t>
            </w:r>
            <w:r w:rsidRPr="005B5227">
              <w:rPr>
                <w:rFonts w:hint="cs"/>
                <w:cs/>
              </w:rPr>
              <w:t>ไม่ต่ำกว่า</w:t>
            </w:r>
            <w:r w:rsidRPr="005B5227">
              <w:rPr>
                <w:cs/>
              </w:rPr>
              <w:t xml:space="preserve"> ๓.๕๑ จากคะแนนเต็ม ๕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</w:tbl>
    <w:p w:rsidR="00A21CDF" w:rsidRPr="000211A5" w:rsidRDefault="00A21CDF" w:rsidP="00005DB8">
      <w:pPr>
        <w:spacing w:before="240" w:after="60"/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A21CDF" w:rsidRPr="00FF25A1" w:rsidRDefault="00A21CDF" w:rsidP="00005DB8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</w:pPr>
    </w:p>
    <w:p w:rsidR="00005DB8" w:rsidRDefault="00005DB8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005DB8" w:rsidRDefault="00005DB8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351542" w:rsidRDefault="00351542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7B4C93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lastRenderedPageBreak/>
        <w:t>ด้านการบริหารและการพัฒนาสถาบัน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2148"/>
        <w:gridCol w:w="900"/>
        <w:gridCol w:w="990"/>
        <w:gridCol w:w="810"/>
      </w:tblGrid>
      <w:tr w:rsidR="0004055D" w:rsidRPr="00E10B48" w:rsidTr="00F62F37">
        <w:trPr>
          <w:trHeight w:val="420"/>
        </w:trPr>
        <w:tc>
          <w:tcPr>
            <w:tcW w:w="632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4055D" w:rsidRPr="006417F2" w:rsidRDefault="0004055D" w:rsidP="00F62F37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t>ตัวบ่งชี้</w:t>
            </w:r>
          </w:p>
        </w:tc>
        <w:tc>
          <w:tcPr>
            <w:tcW w:w="12148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4055D" w:rsidRPr="00A4557E" w:rsidRDefault="0004055D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4055D" w:rsidRPr="00E10B48" w:rsidRDefault="0004055D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04055D" w:rsidRPr="00E10B48" w:rsidTr="00F62F37">
        <w:trPr>
          <w:trHeight w:val="595"/>
        </w:trPr>
        <w:tc>
          <w:tcPr>
            <w:tcW w:w="632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4055D" w:rsidRPr="00A4557E" w:rsidRDefault="0004055D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4055D" w:rsidRPr="00A4557E" w:rsidRDefault="0004055D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4055D" w:rsidRDefault="0004055D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4055D" w:rsidRPr="00C238C6" w:rsidRDefault="0004055D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4055D" w:rsidRPr="00A4557E" w:rsidRDefault="0004055D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04055D" w:rsidRPr="007C4EDA" w:rsidTr="00F62F37">
        <w:trPr>
          <w:trHeight w:val="210"/>
        </w:trPr>
        <w:tc>
          <w:tcPr>
            <w:tcW w:w="632" w:type="dxa"/>
            <w:vMerge w:val="restart"/>
            <w:tcBorders>
              <w:right w:val="single" w:sz="12" w:space="0" w:color="auto"/>
            </w:tcBorders>
          </w:tcPr>
          <w:p w:rsidR="0004055D" w:rsidRPr="007C4EDA" w:rsidRDefault="0004055D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๑๒</w:t>
            </w:r>
          </w:p>
          <w:p w:rsidR="0004055D" w:rsidRPr="007C4EDA" w:rsidRDefault="0004055D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055D" w:rsidRPr="00A21CDF" w:rsidRDefault="0004055D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04055D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การปฏิบัติตามบทบาทหน้าที่ของสภาสถาบัน</w:t>
            </w:r>
          </w:p>
          <w:p w:rsidR="0004055D" w:rsidRPr="00A21CDF" w:rsidRDefault="0004055D" w:rsidP="0004055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>(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50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การดำเนินงานมีความครอบคลุม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,  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4F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การดำเนินงานไม่มีความครอบคลุม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C4EDA" w:rsidRDefault="0004055D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C4EDA" w:rsidRDefault="0004055D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4055D" w:rsidRPr="007C4EDA" w:rsidRDefault="0004055D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04055D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4055D" w:rsidRPr="00716CFA" w:rsidRDefault="0004055D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055D" w:rsidRPr="0004055D" w:rsidRDefault="0004055D" w:rsidP="00F62F37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04055D"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สภาสถาบันทำพันธกิจครบถ้วนตามภาระหน้าที่ที่กำหนดในพระราชบัญญัติของสถานศึกษา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04055D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4055D" w:rsidRPr="00716CFA" w:rsidRDefault="0004055D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055D" w:rsidRPr="0004055D" w:rsidRDefault="0004055D" w:rsidP="00F62F37">
            <w:pPr>
              <w:numPr>
                <w:ilvl w:val="0"/>
                <w:numId w:val="15"/>
              </w:numPr>
              <w:tabs>
                <w:tab w:val="left" w:pos="173"/>
              </w:tabs>
              <w:spacing w:line="228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04055D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สภาสถาบันกำหนดยุทธศาสตร์ ทิศทาง กำกับนโยบาย ข้อบังคับ ระเบียบ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04055D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4055D" w:rsidRPr="00716CFA" w:rsidRDefault="0004055D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055D" w:rsidRPr="00A21CDF" w:rsidRDefault="0004055D" w:rsidP="00F62F37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04055D"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สภาสถาบันทำตามกฎระเบียบข้อบังคับของต้นสังกัด และหน่วยงานที่เกี่ยวข้อง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04055D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4055D" w:rsidRPr="00716CFA" w:rsidRDefault="0004055D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055D" w:rsidRPr="00A21CDF" w:rsidRDefault="0004055D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04055D"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สภาสถาบันกำกับ ติดตาม การดำเนินงานของผู้บริหารสถานศึกษา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04055D" w:rsidRPr="00716CFA" w:rsidTr="0004055D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4055D" w:rsidRPr="00716CFA" w:rsidRDefault="0004055D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055D" w:rsidRPr="00A21CDF" w:rsidRDefault="0004055D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04055D"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สภาสถาบันดำเนินงานโดยใช้หลักธรรมาภิบาล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04055D" w:rsidRPr="00716CFA" w:rsidTr="004B25D7">
        <w:trPr>
          <w:trHeight w:val="210"/>
        </w:trPr>
        <w:tc>
          <w:tcPr>
            <w:tcW w:w="6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055D" w:rsidRPr="00716CFA" w:rsidRDefault="0004055D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5D" w:rsidRPr="0004055D" w:rsidRDefault="0004055D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คะแนนการประเมินผลการดำเนินงานของสภาสถาบัน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4B25D7" w:rsidRPr="00716CFA" w:rsidTr="004B25D7">
        <w:trPr>
          <w:trHeight w:val="210"/>
        </w:trPr>
        <w:tc>
          <w:tcPr>
            <w:tcW w:w="63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B25D7" w:rsidRPr="00716CFA" w:rsidRDefault="004B25D7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>๑๓</w:t>
            </w:r>
          </w:p>
        </w:tc>
        <w:tc>
          <w:tcPr>
            <w:tcW w:w="121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25D7" w:rsidRDefault="004B25D7" w:rsidP="004B25D7">
            <w:pPr>
              <w:tabs>
                <w:tab w:val="left" w:pos="25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4B25D7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การปฏิบัติตามบทบาทหน้าที่ของผู้บริหารสถาบัน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25D7" w:rsidRPr="00716CFA" w:rsidRDefault="004B25D7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25D7" w:rsidRPr="00716CFA" w:rsidRDefault="004B25D7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B25D7" w:rsidRPr="00716CFA" w:rsidRDefault="004B25D7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4B25D7" w:rsidRPr="00716CFA" w:rsidTr="004B25D7">
        <w:trPr>
          <w:trHeight w:val="210"/>
        </w:trPr>
        <w:tc>
          <w:tcPr>
            <w:tcW w:w="6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B25D7" w:rsidRDefault="004B25D7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5D7" w:rsidRDefault="004B25D7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4B25D7">
              <w:rPr>
                <w:rFonts w:ascii="Browallia New" w:hAnsi="Browallia New" w:cs="Browallia New" w:hint="cs"/>
                <w:color w:val="000000"/>
                <w:sz w:val="28"/>
                <w:cs/>
              </w:rPr>
              <w:t>คะแนนการประเมินผลผู้บริหารสถาบันโดยคณะกรรมการที่สภาสถาบันแต่งตั้ง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25D7" w:rsidRPr="00716CFA" w:rsidRDefault="004B25D7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25D7" w:rsidRPr="00716CFA" w:rsidRDefault="004B25D7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5D7" w:rsidRPr="00716CFA" w:rsidRDefault="004B25D7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</w:tbl>
    <w:p w:rsidR="000211A5" w:rsidRDefault="000211A5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B25D7" w:rsidRDefault="004B25D7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B25D7" w:rsidRDefault="004B25D7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B25D7" w:rsidRDefault="004B25D7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B25D7" w:rsidRDefault="004B25D7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B25D7" w:rsidRDefault="004B25D7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B25D7" w:rsidRDefault="004B25D7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2148"/>
        <w:gridCol w:w="900"/>
        <w:gridCol w:w="990"/>
        <w:gridCol w:w="810"/>
      </w:tblGrid>
      <w:tr w:rsidR="004B25D7" w:rsidRPr="00E10B48" w:rsidTr="00F62F37">
        <w:trPr>
          <w:trHeight w:val="420"/>
        </w:trPr>
        <w:tc>
          <w:tcPr>
            <w:tcW w:w="632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25D7" w:rsidRPr="006417F2" w:rsidRDefault="004B25D7" w:rsidP="00F62F37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12148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25D7" w:rsidRPr="00A4557E" w:rsidRDefault="004B25D7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B25D7" w:rsidRPr="00E10B48" w:rsidRDefault="004B25D7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4B25D7" w:rsidRPr="00E10B48" w:rsidTr="00F62F37">
        <w:trPr>
          <w:trHeight w:val="595"/>
        </w:trPr>
        <w:tc>
          <w:tcPr>
            <w:tcW w:w="632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B25D7" w:rsidRPr="00A4557E" w:rsidRDefault="004B25D7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25D7" w:rsidRPr="00A4557E" w:rsidRDefault="004B25D7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B25D7" w:rsidRDefault="004B25D7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B25D7" w:rsidRPr="00C238C6" w:rsidRDefault="004B25D7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25D7" w:rsidRPr="00A4557E" w:rsidRDefault="004B25D7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DA620B" w:rsidRPr="007C4EDA" w:rsidTr="00F62F37">
        <w:trPr>
          <w:trHeight w:val="210"/>
        </w:trPr>
        <w:tc>
          <w:tcPr>
            <w:tcW w:w="632" w:type="dxa"/>
            <w:vMerge w:val="restart"/>
            <w:tcBorders>
              <w:right w:val="single" w:sz="12" w:space="0" w:color="auto"/>
            </w:tcBorders>
          </w:tcPr>
          <w:p w:rsidR="00DA620B" w:rsidRPr="007C4EDA" w:rsidRDefault="00DA620B" w:rsidP="004B25D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๑๔</w:t>
            </w: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4B25D7" w:rsidRDefault="00DA620B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 w:rsidRPr="004B25D7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การพัฒนาคณาจารย์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C4EDA" w:rsidRDefault="00DA620B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C4EDA" w:rsidRDefault="00DA620B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C4EDA" w:rsidRDefault="00DA620B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A620B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FD44F6" w:rsidRDefault="00DA620B" w:rsidP="0064149E">
            <w:pPr>
              <w:pStyle w:val="FootnoteText"/>
              <w:spacing w:line="228" w:lineRule="auto"/>
              <w:rPr>
                <w:rFonts w:ascii="Browallia New" w:hAnsi="Browallia New" w:cs="Browallia New"/>
                <w:sz w:val="16"/>
                <w:szCs w:val="16"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 (ที่ไม่มีตำแหน่งทางวิชาการ) ที่มีวุฒิปริญญาตรี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DA620B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CF4817" w:rsidRDefault="00DA620B" w:rsidP="0064149E">
            <w:pPr>
              <w:pStyle w:val="FootnoteText"/>
              <w:spacing w:line="228" w:lineRule="auto"/>
              <w:rPr>
                <w:rFonts w:ascii="Browallia New" w:hAnsi="Browallia New" w:cs="Browallia New"/>
                <w:color w:val="000000"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 (ที่ไม่มีตำแหน่งทางวิชาการ) ที่มีวุฒิปริญญาโท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DA620B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CF4817" w:rsidRDefault="00DA620B" w:rsidP="0064149E">
            <w:pPr>
              <w:pStyle w:val="FootnoteText"/>
              <w:spacing w:line="228" w:lineRule="auto"/>
              <w:rPr>
                <w:rFonts w:ascii="Browallia New" w:hAnsi="Browallia New" w:cs="Browallia New"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 (ที่ไม่มีตำแหน่งทางวิชาการ) ที่มีวุฒิปริญญาเอก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DA620B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A5366B" w:rsidRDefault="00DA620B" w:rsidP="00F62F37">
            <w:pPr>
              <w:pStyle w:val="FootnoteText"/>
              <w:spacing w:line="228" w:lineRule="auto"/>
              <w:rPr>
                <w:rFonts w:ascii="Browallia New" w:hAnsi="Browallia New" w:cs="Browallia New"/>
                <w:b/>
                <w:bCs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จำนวนอาจารย์ประจำตำแหน่งผู้ช่วยศาสตราจารย์ ที่มีวุฒิปริญญาตรี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DA620B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34010C" w:rsidRDefault="00DA620B" w:rsidP="00F62F37">
            <w:pPr>
              <w:pStyle w:val="FootnoteText"/>
              <w:spacing w:line="228" w:lineRule="auto"/>
              <w:rPr>
                <w:rFonts w:ascii="Browallia New" w:hAnsi="Browallia New" w:cs="Browallia New"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จำนวนอาจารย์ประจำตำแหน่งผู้ช่วยศาสตราจารย์ ที่มีวุฒิปริญญาโท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DA620B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34010C" w:rsidRDefault="00DA620B" w:rsidP="00F62F37">
            <w:pPr>
              <w:pStyle w:val="FootnoteText"/>
              <w:spacing w:line="228" w:lineRule="auto"/>
              <w:rPr>
                <w:rFonts w:ascii="Browallia New" w:hAnsi="Browallia New" w:cs="Browallia New"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จำนวนอาจารย์ประจำตำแหน่งผู้ช่วยศาสตราจารย์ ที่มีวุฒิปริญญาเอก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DA620B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34010C" w:rsidRDefault="00DA620B" w:rsidP="00F62F37">
            <w:pPr>
              <w:pStyle w:val="FootnoteText"/>
              <w:spacing w:line="228" w:lineRule="auto"/>
              <w:rPr>
                <w:rFonts w:ascii="Browallia New" w:hAnsi="Browallia New" w:cs="Browallia New"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จำนวนอาจารย์ประจำตำแหน่งรองศาสตราจารย์ ที่มีวุฒิปริญญาตรี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DA620B" w:rsidRPr="00716CFA" w:rsidTr="009A22D5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A620B" w:rsidRPr="00A827EA" w:rsidRDefault="00DA620B" w:rsidP="00F62F37">
            <w:pPr>
              <w:pStyle w:val="FootnoteText"/>
              <w:spacing w:line="228" w:lineRule="auto"/>
              <w:jc w:val="thaiDistribute"/>
              <w:rPr>
                <w:rFonts w:ascii="Browallia New" w:hAnsi="Browallia New" w:cs="Browallia New"/>
                <w:color w:val="000000"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จำนวนอาจารย์ประจำตำแหน่งรองศาสตราจารย์ ที่มีวุฒิปริญญาโท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DA620B" w:rsidRPr="00716CFA" w:rsidTr="009A22D5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A620B" w:rsidRPr="00A827EA" w:rsidRDefault="00DA620B" w:rsidP="00F62F37">
            <w:pPr>
              <w:pStyle w:val="FootnoteText"/>
              <w:spacing w:line="228" w:lineRule="auto"/>
              <w:jc w:val="thaiDistribute"/>
              <w:rPr>
                <w:rFonts w:ascii="Browallia New" w:hAnsi="Browallia New" w:cs="Browallia New"/>
                <w:color w:val="000000"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จำนวนอาจารย์ประจำตำแหน่งรองศาสตราจารย์ ที่มีวุฒิปริญญาเอก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DA620B" w:rsidRPr="00716CFA" w:rsidTr="009A22D5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A620B" w:rsidRPr="00FD44F6" w:rsidRDefault="00DA620B" w:rsidP="00F62F37">
            <w:pPr>
              <w:pStyle w:val="FootnoteText"/>
              <w:spacing w:line="228" w:lineRule="auto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จำนวนอาจารย์ประจำตำแหน่งศาสตราจารย์ ที่มีวุฒิปริญญาตรี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DA620B" w:rsidRPr="00716CFA" w:rsidTr="004B25D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A620B" w:rsidRPr="00FD44F6" w:rsidRDefault="00DA620B" w:rsidP="00F62F37">
            <w:pPr>
              <w:pStyle w:val="FootnoteText"/>
              <w:spacing w:line="228" w:lineRule="auto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จำนวนอาจารย์ประจำตำแหน่งศาสตราจารย์ ที่มีวุฒิปริญญาโท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DA620B" w:rsidRPr="00716CFA" w:rsidTr="004B25D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A620B" w:rsidRPr="00FD44F6" w:rsidRDefault="00DA620B" w:rsidP="00F62F37">
            <w:pPr>
              <w:pStyle w:val="FootnoteText"/>
              <w:spacing w:line="228" w:lineRule="auto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จำนวนอาจารย์ประจำตำแหน่งศาสตราจารย์ ที่มีวุฒิปริญญาเอก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BD0A2D" w:rsidRPr="00716CFA" w:rsidTr="00BD0A2D">
        <w:trPr>
          <w:trHeight w:val="210"/>
        </w:trPr>
        <w:tc>
          <w:tcPr>
            <w:tcW w:w="63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D0A2D" w:rsidRPr="00E10B48" w:rsidRDefault="00BD0A2D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๑๕</w:t>
            </w:r>
          </w:p>
        </w:tc>
        <w:tc>
          <w:tcPr>
            <w:tcW w:w="121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D0A2D" w:rsidRPr="00A827EA" w:rsidRDefault="00BD0A2D" w:rsidP="00F62F37">
            <w:pPr>
              <w:rPr>
                <w:rFonts w:ascii="Browallia New" w:hAnsi="Browallia New" w:cs="Browallia New"/>
                <w:b/>
                <w:bCs/>
                <w:color w:val="000000"/>
                <w:spacing w:val="-14"/>
                <w:sz w:val="28"/>
              </w:rPr>
            </w:pPr>
            <w:r w:rsidRPr="00A827EA">
              <w:rPr>
                <w:rFonts w:ascii="Browallia New" w:hAnsi="Browallia New" w:cs="Browallia New"/>
                <w:b/>
                <w:bCs/>
                <w:sz w:val="28"/>
                <w:cs/>
              </w:rPr>
              <w:t>ผลประเมิน</w:t>
            </w:r>
            <w:r w:rsidRPr="00A827EA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การประกันคุณภาพภายในรับรองโดยต้นสังกัด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D0A2D" w:rsidRPr="00716CFA" w:rsidRDefault="00BD0A2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D0A2D" w:rsidRPr="00716CFA" w:rsidRDefault="00BD0A2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D0A2D" w:rsidRPr="00716CFA" w:rsidRDefault="00BD0A2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BD0A2D" w:rsidRPr="00716CFA" w:rsidTr="004B25D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BD0A2D" w:rsidRDefault="00BD0A2D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A2D" w:rsidRPr="00F1490E" w:rsidRDefault="00BD0A2D" w:rsidP="00F62F37">
            <w:pPr>
              <w:numPr>
                <w:ilvl w:val="0"/>
                <w:numId w:val="4"/>
              </w:numPr>
              <w:ind w:left="173" w:hanging="180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คะแนนประเมินการประกันคุณภาพภายในโดยต้นสังกัด</w:t>
            </w:r>
            <w:r w:rsidRPr="00F1490E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0A2D" w:rsidRPr="00716CFA" w:rsidRDefault="00BD0A2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0A2D" w:rsidRPr="00716CFA" w:rsidRDefault="00BD0A2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0A2D" w:rsidRPr="00716CFA" w:rsidRDefault="00BD0A2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</w:tbl>
    <w:p w:rsidR="004B25D7" w:rsidRPr="004B25D7" w:rsidRDefault="004B25D7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0211A5" w:rsidRDefault="000211A5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B25D7" w:rsidRDefault="004B25D7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B25D7" w:rsidRDefault="004B25D7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B25D7" w:rsidRDefault="004B25D7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060"/>
        <w:gridCol w:w="900"/>
        <w:gridCol w:w="990"/>
        <w:gridCol w:w="810"/>
      </w:tblGrid>
      <w:tr w:rsidR="002E5FAF" w:rsidRPr="00E10B48" w:rsidTr="002E5FAF">
        <w:trPr>
          <w:trHeight w:val="420"/>
        </w:trPr>
        <w:tc>
          <w:tcPr>
            <w:tcW w:w="720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5FAF" w:rsidRPr="006417F2" w:rsidRDefault="002E5FAF" w:rsidP="00F62F37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1206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5FAF" w:rsidRPr="00A4557E" w:rsidRDefault="002E5FA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E5FAF" w:rsidRPr="00E10B48" w:rsidRDefault="002E5FA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2E5FAF" w:rsidRPr="00E10B48" w:rsidTr="002E5FAF">
        <w:trPr>
          <w:trHeight w:val="595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E5FAF" w:rsidRPr="00A4557E" w:rsidRDefault="002E5FA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0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5FAF" w:rsidRPr="00A4557E" w:rsidRDefault="002E5FA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E5FAF" w:rsidRDefault="002E5FA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E5FAF" w:rsidRPr="00C238C6" w:rsidRDefault="002E5FAF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5FAF" w:rsidRPr="00A4557E" w:rsidRDefault="002E5FA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2E5FAF" w:rsidRPr="007C4EDA" w:rsidTr="002E5FAF">
        <w:trPr>
          <w:trHeight w:val="210"/>
        </w:trPr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2E5FAF" w:rsidRPr="007C4EDA" w:rsidRDefault="002E5FAF" w:rsidP="002E5FAF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๑๖.๑</w:t>
            </w: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5FAF" w:rsidRPr="00A21CDF" w:rsidRDefault="002E5FAF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2E5FAF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ผลการบริหารสถาบันให้เกิดอัตลักษณ์</w:t>
            </w:r>
          </w:p>
          <w:p w:rsidR="002E5FAF" w:rsidRPr="00A21CDF" w:rsidRDefault="002E5FAF" w:rsidP="00F62F3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>(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50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ปฏิบัติได้,  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4F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ปฏิบัติไม่ได้ หรือปฏิบัติได้แต่ไม่ครบถ้วน)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5FAF" w:rsidRPr="007C4EDA" w:rsidRDefault="002E5FAF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5FAF" w:rsidRPr="007C4EDA" w:rsidRDefault="002E5FAF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5FAF" w:rsidRPr="007C4EDA" w:rsidRDefault="002E5FAF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5FAF" w:rsidRPr="00716CFA" w:rsidTr="002E5FAF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E5FAF" w:rsidRPr="00716CFA" w:rsidRDefault="002E5FAF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5FAF" w:rsidRPr="0004055D" w:rsidRDefault="002E5FAF" w:rsidP="00F62F37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>มีการกำหนดกลยุทธ์และแผนการปฏิบัติงานที่สอดคล้องกับอัตลักษณ์ของสถาบัน โดยได้รับการเห็นชอบจากสภาสถาบัน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E5FAF" w:rsidRPr="00716CFA" w:rsidTr="002E5FAF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E5FAF" w:rsidRPr="00716CFA" w:rsidRDefault="002E5FAF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5FAF" w:rsidRPr="0004055D" w:rsidRDefault="002E5FAF" w:rsidP="00F62F37">
            <w:pPr>
              <w:numPr>
                <w:ilvl w:val="0"/>
                <w:numId w:val="15"/>
              </w:numPr>
              <w:tabs>
                <w:tab w:val="left" w:pos="173"/>
              </w:tabs>
              <w:spacing w:line="228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04055D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>มีการสร้างระบบการมีส่วนร่วมของผู้เรียนและบุคลากรในการปฏิบัติตามกลยุทธ์ที่กำหนดอย่างครบถ้วนสมบูรณ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E5FAF" w:rsidRPr="00716CFA" w:rsidTr="002E5FAF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E5FAF" w:rsidRPr="00716CFA" w:rsidRDefault="002E5FAF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5FAF" w:rsidRPr="00A21CDF" w:rsidRDefault="002E5FAF" w:rsidP="002E5FAF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>ผลการ</w:t>
            </w:r>
            <w:r w:rsidRPr="00886D44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ประเมินความเห็นของบุคลากร </w:t>
            </w: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>เกี่ยวกับการปฏิบัติงาน</w:t>
            </w:r>
            <w:r w:rsidRPr="00886D4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ของสถาบัน</w:t>
            </w: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>ที่สอดคล้องกับอัตลักษณ์</w:t>
            </w:r>
            <w:r w:rsidRPr="00886D44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ไม่ต่ำกว่า</w:t>
            </w: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 ๓.๕๑ จากคะแนนเต็ม ๕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E5FAF" w:rsidRPr="00716CFA" w:rsidTr="002E5FAF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E5FAF" w:rsidRPr="00716CFA" w:rsidRDefault="002E5FAF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5FAF" w:rsidRPr="00A21CDF" w:rsidRDefault="002E5FAF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>ผลการดำเนินงานก่อให้เกิดผลกระทบที่เป็นประโยชน์และ/หรือสร้างคุณค่าต่อสังคม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E5FAF" w:rsidRPr="00716CFA" w:rsidTr="00F42C63">
        <w:trPr>
          <w:trHeight w:val="210"/>
        </w:trPr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5FAF" w:rsidRPr="00716CFA" w:rsidRDefault="002E5FAF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FAF" w:rsidRPr="00A21CDF" w:rsidRDefault="002E5FAF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>ได้รับการยกย่องในระดับชาติ</w:t>
            </w:r>
            <w:r w:rsidRPr="00886D44">
              <w:rPr>
                <w:rFonts w:ascii="Browallia New" w:hAnsi="Browallia New" w:cs="Browallia New" w:hint="cs"/>
                <w:color w:val="000000"/>
                <w:sz w:val="28"/>
                <w:cs/>
              </w:rPr>
              <w:t>และ/</w:t>
            </w: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>หรือนานาชาติ ในประเด็นที่เกี่ยวกับอัตลักษณ์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F42C63" w:rsidRPr="00716CFA" w:rsidTr="00F42C63">
        <w:trPr>
          <w:trHeight w:val="210"/>
        </w:trPr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42C63" w:rsidRPr="00716CFA" w:rsidRDefault="00F42C63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๑๖.๒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2C63" w:rsidRPr="005B5227" w:rsidRDefault="00F42C63" w:rsidP="00F42C63">
            <w:pPr>
              <w:tabs>
                <w:tab w:val="left" w:pos="252"/>
              </w:tabs>
              <w:rPr>
                <w:rFonts w:eastAsia="Calibri"/>
                <w:cs/>
              </w:rPr>
            </w:pPr>
            <w:r w:rsidRPr="00F42C63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ผลการพัฒนาบัณฑิตตามอัตลักษณ์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F42C63" w:rsidRPr="00716CFA" w:rsidTr="00F42C63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F42C63" w:rsidRPr="00716CFA" w:rsidRDefault="00F42C63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2C63" w:rsidRPr="00886D44" w:rsidRDefault="00F42C63" w:rsidP="00886D44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>ผลรวมของค่าคะแนนที่ได้จากการประเมินบัณฑิตที่มีคุณลักษณะตามอัตลักษณ์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F42C63" w:rsidRPr="00716CFA" w:rsidTr="00F42C63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F42C63" w:rsidRPr="00716CFA" w:rsidRDefault="00F42C63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2C63" w:rsidRPr="00886D44" w:rsidRDefault="00F42C63" w:rsidP="00886D44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F42C63" w:rsidRPr="00716CFA" w:rsidTr="002E5FAF">
        <w:trPr>
          <w:trHeight w:val="210"/>
        </w:trPr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42C63" w:rsidRPr="00716CFA" w:rsidRDefault="00F42C63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C63" w:rsidRPr="00886D44" w:rsidRDefault="00F42C63" w:rsidP="00886D44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ร้อยละของผู้ตอบแบบประเมินความพึงพอใจของนายจ้างที่มีต่อผู้สำเร็จการศึกษาระดับปริญญาเอก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</w:tbl>
    <w:p w:rsidR="00F42C63" w:rsidRDefault="00F42C63" w:rsidP="00F42C63">
      <w:pPr>
        <w:spacing w:after="60"/>
        <w:rPr>
          <w:rFonts w:ascii="Browallia New" w:hAnsi="Browallia New" w:cs="Browallia New"/>
          <w:b/>
          <w:bCs/>
          <w:sz w:val="28"/>
        </w:rPr>
      </w:pPr>
    </w:p>
    <w:p w:rsidR="00F42C63" w:rsidRDefault="00F42C63" w:rsidP="00F42C63">
      <w:pPr>
        <w:spacing w:after="60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วิธีการเก็บรวบรวมข้อมูลใน ตัวบ่งชี้ ๑๖.๒ </w:t>
      </w:r>
    </w:p>
    <w:p w:rsidR="00F42C63" w:rsidRDefault="00F42C63" w:rsidP="00F42C63">
      <w:pPr>
        <w:spacing w:after="60"/>
        <w:rPr>
          <w:rFonts w:ascii="Browallia New" w:hAnsi="Browallia New" w:cs="Browallia New"/>
          <w:b/>
          <w:bCs/>
          <w:sz w:val="28"/>
        </w:rPr>
      </w:pPr>
      <w:r w:rsidRPr="00B7166E">
        <w:rPr>
          <w:rFonts w:ascii="Browallia New" w:hAnsi="Browallia New" w:cs="Browallia New" w:hint="cs"/>
          <w:sz w:val="28"/>
          <w:cs/>
        </w:rPr>
        <w:t>............................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2C63" w:rsidRDefault="00F42C63" w:rsidP="00F42C63">
      <w:pPr>
        <w:spacing w:after="60"/>
        <w:rPr>
          <w:rFonts w:ascii="Browallia New" w:hAnsi="Browallia New" w:cs="Browallia New"/>
          <w:b/>
          <w:bCs/>
          <w:sz w:val="28"/>
        </w:rPr>
      </w:pPr>
      <w:r w:rsidRPr="00B7166E">
        <w:rPr>
          <w:rFonts w:ascii="Browallia New" w:hAnsi="Browallia New" w:cs="Browallia New" w:hint="cs"/>
          <w:sz w:val="28"/>
          <w:cs/>
        </w:rPr>
        <w:t>............................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118F" w:rsidRPr="002E5FAF" w:rsidRDefault="0010118F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BD0A2D" w:rsidRDefault="00BD0A2D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B25D7" w:rsidRPr="0010118F" w:rsidRDefault="004B25D7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0211A5" w:rsidRDefault="000211A5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A21184" w:rsidRDefault="00A21184" w:rsidP="00D545CF">
      <w:pPr>
        <w:spacing w:after="60"/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060"/>
        <w:gridCol w:w="900"/>
        <w:gridCol w:w="990"/>
        <w:gridCol w:w="810"/>
      </w:tblGrid>
      <w:tr w:rsidR="00886D44" w:rsidRPr="00E10B48" w:rsidTr="00F62F37">
        <w:trPr>
          <w:trHeight w:val="420"/>
        </w:trPr>
        <w:tc>
          <w:tcPr>
            <w:tcW w:w="720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6D44" w:rsidRPr="006417F2" w:rsidRDefault="00886D44" w:rsidP="00F62F37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1206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6D44" w:rsidRPr="00A4557E" w:rsidRDefault="00886D44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886D44" w:rsidRPr="00E10B48" w:rsidRDefault="00886D44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886D44" w:rsidRPr="00E10B48" w:rsidTr="00F62F37">
        <w:trPr>
          <w:trHeight w:val="595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86D44" w:rsidRPr="00A4557E" w:rsidRDefault="00886D44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0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6D44" w:rsidRPr="00A4557E" w:rsidRDefault="00886D44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86D44" w:rsidRDefault="00886D44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86D44" w:rsidRPr="00C238C6" w:rsidRDefault="00886D44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6D44" w:rsidRPr="00A4557E" w:rsidRDefault="00886D44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886D44" w:rsidRPr="007C4EDA" w:rsidTr="00F62F37">
        <w:trPr>
          <w:trHeight w:val="210"/>
        </w:trPr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886D44" w:rsidRPr="007C4EDA" w:rsidRDefault="00886D44" w:rsidP="00886D44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๑๗</w:t>
            </w: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6D44" w:rsidRDefault="00886D44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886D44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ผลการพัฒนาตามจุดเน้น</w:t>
            </w:r>
            <w:r w:rsidRPr="00886D44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และ</w:t>
            </w:r>
            <w:r w:rsidRPr="00886D44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จุดเด่น</w:t>
            </w:r>
            <w:r w:rsidRPr="00886D44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ที่ส่งผลสะท้อนเป็นเอกลักษณ์</w:t>
            </w:r>
            <w:r w:rsidRPr="00886D44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ของสถาบัน</w:t>
            </w:r>
          </w:p>
          <w:p w:rsidR="00886D44" w:rsidRPr="00A21CDF" w:rsidRDefault="00886D44" w:rsidP="00F62F3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>(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50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ปฏิบัติได้,  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4F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ปฏิบัติไม่ได้ หรือปฏิบัติได้แต่ไม่ครบถ้วน)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86D44" w:rsidRPr="007C4EDA" w:rsidRDefault="00886D44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86D44" w:rsidRPr="007C4EDA" w:rsidRDefault="00886D44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6D44" w:rsidRPr="007C4EDA" w:rsidRDefault="00886D44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886D44" w:rsidRPr="00716CFA" w:rsidTr="00F62F37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86D44" w:rsidRPr="00716CFA" w:rsidRDefault="00886D44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6D44" w:rsidRPr="0004055D" w:rsidRDefault="00886D44" w:rsidP="00F62F37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886D4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มีการกำหนดกลยุทธ์การปฏิบัติงานที่สอดคล้องกับจุดเน้น จุดเด่น หรือความเชี่ยวชาญเฉพาะของสถาบัน โดยได้รับการเห็นชอบ</w:t>
            </w: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>จาก</w:t>
            </w:r>
            <w:r w:rsidRPr="00886D4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สภาสถาบัน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886D44" w:rsidRPr="00716CFA" w:rsidTr="00F62F37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86D44" w:rsidRPr="00716CFA" w:rsidRDefault="00886D44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6D44" w:rsidRPr="0004055D" w:rsidRDefault="00886D44" w:rsidP="00F62F37">
            <w:pPr>
              <w:numPr>
                <w:ilvl w:val="0"/>
                <w:numId w:val="15"/>
              </w:numPr>
              <w:tabs>
                <w:tab w:val="left" w:pos="173"/>
              </w:tabs>
              <w:spacing w:line="228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886D44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มีการสร้างระบบการมีส่วนร่วมของผู้เรียนและบุคลากรในการปฏิบัติตามกลยุทธ์ที่กำหนดอย่างครบถ้วนสมบูรณ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886D44" w:rsidRPr="00716CFA" w:rsidTr="00F62F37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86D44" w:rsidRPr="00716CFA" w:rsidRDefault="00886D44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6D44" w:rsidRPr="00A21CDF" w:rsidRDefault="00886D44" w:rsidP="00F62F37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886D4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ผลการประเมินความพึงพอใจของบุคลากรที่เกี่ยวกับการดำเนินการตามจุดเน้น และจุดเด่น หรือความเชี่ยวชาญเฉพาะของสถาบัน ไม่ต่ำกว่า ๓.๕๑ จากคะแนนเต็ม ๕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886D44" w:rsidRPr="00716CFA" w:rsidTr="00F62F37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86D44" w:rsidRPr="00716CFA" w:rsidRDefault="00886D44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6D44" w:rsidRPr="00A21CDF" w:rsidRDefault="00886D44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886D4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ผลการดำเนินงานบรรลุตามจุดเน้น จุดเด่น หรือความเชี่ยวชาญเฉพาะของสถาบันและเกิดผลกระทบที่เกิดประโยชน์และสร้างคุณค่าต่อสังคม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886D44" w:rsidRPr="00716CFA" w:rsidTr="002C35B1">
        <w:trPr>
          <w:trHeight w:val="210"/>
        </w:trPr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86D44" w:rsidRPr="00716CFA" w:rsidRDefault="00886D44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D44" w:rsidRPr="00A21CDF" w:rsidRDefault="00886D44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886D4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สถาบันมีเอกลักษณ์ตามจุดเน้น จุดเด่น หรือความเชี่ยวชาญเฉพาะที่กำหนด และได้รับ</w:t>
            </w: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br/>
            </w:r>
            <w:r w:rsidRPr="00886D4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การยอมรับในระดับชาติและ/หรือนานาชาติ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2C35B1">
        <w:trPr>
          <w:trHeight w:val="210"/>
        </w:trPr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>๑๘.๑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5B1" w:rsidRDefault="002C35B1" w:rsidP="002C35B1">
            <w:pPr>
              <w:pStyle w:val="Heading1"/>
              <w:rPr>
                <w:rFonts w:ascii="Browallia New" w:hAnsi="Browallia New"/>
                <w:color w:val="000000"/>
                <w:kern w:val="0"/>
                <w:sz w:val="28"/>
                <w:szCs w:val="28"/>
              </w:rPr>
            </w:pPr>
            <w:r w:rsidRPr="002C35B1">
              <w:rPr>
                <w:rFonts w:ascii="Browallia New" w:hAnsi="Browallia New"/>
                <w:color w:val="000000"/>
                <w:kern w:val="0"/>
                <w:sz w:val="28"/>
                <w:szCs w:val="28"/>
                <w:cs/>
              </w:rPr>
              <w:t>ผลการชี้นำ</w:t>
            </w:r>
            <w:r w:rsidRPr="002C35B1">
              <w:rPr>
                <w:rFonts w:ascii="Browallia New" w:hAnsi="Browallia New" w:hint="cs"/>
                <w:color w:val="000000"/>
                <w:kern w:val="0"/>
                <w:sz w:val="28"/>
                <w:szCs w:val="28"/>
                <w:cs/>
              </w:rPr>
              <w:t xml:space="preserve"> ป้องกัน หรือ</w:t>
            </w:r>
            <w:r w:rsidRPr="002C35B1">
              <w:rPr>
                <w:rFonts w:ascii="Browallia New" w:hAnsi="Browallia New"/>
                <w:color w:val="000000"/>
                <w:kern w:val="0"/>
                <w:sz w:val="28"/>
                <w:szCs w:val="28"/>
                <w:cs/>
              </w:rPr>
              <w:t>แก้ปัญหา</w:t>
            </w:r>
            <w:r w:rsidRPr="002C35B1">
              <w:rPr>
                <w:rFonts w:ascii="Browallia New" w:hAnsi="Browallia New" w:hint="cs"/>
                <w:color w:val="000000"/>
                <w:kern w:val="0"/>
                <w:sz w:val="28"/>
                <w:szCs w:val="28"/>
                <w:cs/>
              </w:rPr>
              <w:t>ของ</w:t>
            </w:r>
            <w:r w:rsidRPr="002C35B1">
              <w:rPr>
                <w:rFonts w:ascii="Browallia New" w:hAnsi="Browallia New"/>
                <w:color w:val="000000"/>
                <w:kern w:val="0"/>
                <w:sz w:val="28"/>
                <w:szCs w:val="28"/>
                <w:cs/>
              </w:rPr>
              <w:t>สังคมใน</w:t>
            </w:r>
            <w:r w:rsidRPr="002C35B1">
              <w:rPr>
                <w:rFonts w:ascii="Browallia New" w:hAnsi="Browallia New" w:hint="cs"/>
                <w:color w:val="000000"/>
                <w:kern w:val="0"/>
                <w:sz w:val="28"/>
                <w:szCs w:val="28"/>
                <w:cs/>
              </w:rPr>
              <w:t>ประเด็นที่ ๑ ภายในสถาบัน</w:t>
            </w:r>
          </w:p>
          <w:p w:rsidR="002C35B1" w:rsidRPr="002C35B1" w:rsidRDefault="002C35B1" w:rsidP="002C35B1">
            <w:pPr>
              <w:rPr>
                <w:cs/>
              </w:rPr>
            </w:pP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>(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50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ปฏิบัติได้,  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4F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ปฏิบัติไม่ได้ หรือปฏิบัติได้แต่ไม่ครบถ้วน)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2C35B1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C35B1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5B1" w:rsidRPr="00886D44" w:rsidRDefault="002C35B1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มีการดำเนินงานตามวงจรคุณภาพ (</w:t>
            </w:r>
            <w:r w:rsidRPr="002C35B1">
              <w:rPr>
                <w:rFonts w:ascii="Browallia New" w:hAnsi="Browallia New" w:cs="Browallia New"/>
                <w:color w:val="000000"/>
                <w:sz w:val="28"/>
              </w:rPr>
              <w:t>PDCA</w:t>
            </w: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2C35B1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C35B1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5B1" w:rsidRPr="00886D44" w:rsidRDefault="002C35B1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บรรลุเป้าหมายตามแผนไม่ต่ำกว่าร้อยละ ๘๐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2C35B1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C35B1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5B1" w:rsidRPr="00886D44" w:rsidRDefault="002C35B1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มี</w:t>
            </w:r>
            <w:r w:rsidRPr="002C35B1">
              <w:rPr>
                <w:rFonts w:ascii="Browallia New" w:hAnsi="Browallia New" w:cs="Browallia New" w:hint="cs"/>
                <w:color w:val="000000"/>
                <w:sz w:val="28"/>
                <w:cs/>
              </w:rPr>
              <w:t>ประโยชน์และสร้างคุณค่าต่อสถาบัน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2C35B1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C35B1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5B1" w:rsidRPr="00886D44" w:rsidRDefault="002C35B1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C35B1">
              <w:rPr>
                <w:rFonts w:ascii="Browallia New" w:hAnsi="Browallia New" w:cs="Browallia New" w:hint="cs"/>
                <w:color w:val="000000"/>
                <w:sz w:val="28"/>
                <w:cs/>
              </w:rPr>
              <w:t>มี</w:t>
            </w: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ผลกระทบที่เกิดประโยชน์และสร้างคุณค่าต่อ</w:t>
            </w:r>
            <w:r w:rsidRPr="002C35B1">
              <w:rPr>
                <w:rFonts w:ascii="Browallia New" w:hAnsi="Browallia New" w:cs="Browallia New" w:hint="cs"/>
                <w:color w:val="000000"/>
                <w:sz w:val="28"/>
                <w:cs/>
              </w:rPr>
              <w:t>ชุมชนหรือ</w:t>
            </w: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สังคม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2C35B1">
        <w:trPr>
          <w:trHeight w:val="210"/>
        </w:trPr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C35B1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5B1" w:rsidRPr="002C35B1" w:rsidRDefault="002C35B1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ได้รับการยกย่องระดับชาติ</w:t>
            </w:r>
            <w:r w:rsidRPr="002C35B1">
              <w:rPr>
                <w:rFonts w:ascii="Browallia New" w:hAnsi="Browallia New" w:cs="Browallia New" w:hint="cs"/>
                <w:color w:val="000000"/>
                <w:sz w:val="28"/>
                <w:cs/>
              </w:rPr>
              <w:t>และ/หรือ</w:t>
            </w: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นานาชาติ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2C35B1">
        <w:trPr>
          <w:trHeight w:val="210"/>
        </w:trPr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>๑๘.๒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5B1" w:rsidRDefault="002C35B1" w:rsidP="00F62F37">
            <w:pPr>
              <w:pStyle w:val="Heading1"/>
              <w:rPr>
                <w:rFonts w:ascii="Browallia New" w:hAnsi="Browallia New"/>
                <w:color w:val="000000"/>
                <w:kern w:val="0"/>
                <w:sz w:val="28"/>
                <w:szCs w:val="28"/>
              </w:rPr>
            </w:pPr>
            <w:r w:rsidRPr="002C35B1">
              <w:rPr>
                <w:rFonts w:ascii="Browallia New" w:hAnsi="Browallia New"/>
                <w:color w:val="000000"/>
                <w:kern w:val="0"/>
                <w:sz w:val="28"/>
                <w:szCs w:val="28"/>
                <w:cs/>
              </w:rPr>
              <w:t>ผลการชี้นำ</w:t>
            </w:r>
            <w:r w:rsidRPr="002C35B1">
              <w:rPr>
                <w:rFonts w:ascii="Browallia New" w:hAnsi="Browallia New" w:hint="cs"/>
                <w:color w:val="000000"/>
                <w:kern w:val="0"/>
                <w:sz w:val="28"/>
                <w:szCs w:val="28"/>
                <w:cs/>
              </w:rPr>
              <w:t xml:space="preserve"> ป้องกัน หรือ</w:t>
            </w:r>
            <w:r w:rsidRPr="002C35B1">
              <w:rPr>
                <w:rFonts w:ascii="Browallia New" w:hAnsi="Browallia New"/>
                <w:color w:val="000000"/>
                <w:kern w:val="0"/>
                <w:sz w:val="28"/>
                <w:szCs w:val="28"/>
                <w:cs/>
              </w:rPr>
              <w:t>แก้ปัญหา</w:t>
            </w:r>
            <w:r w:rsidRPr="002C35B1">
              <w:rPr>
                <w:rFonts w:ascii="Browallia New" w:hAnsi="Browallia New" w:hint="cs"/>
                <w:color w:val="000000"/>
                <w:kern w:val="0"/>
                <w:sz w:val="28"/>
                <w:szCs w:val="28"/>
                <w:cs/>
              </w:rPr>
              <w:t>ของ</w:t>
            </w:r>
            <w:r w:rsidRPr="002C35B1">
              <w:rPr>
                <w:rFonts w:ascii="Browallia New" w:hAnsi="Browallia New"/>
                <w:color w:val="000000"/>
                <w:kern w:val="0"/>
                <w:sz w:val="28"/>
                <w:szCs w:val="28"/>
                <w:cs/>
              </w:rPr>
              <w:t>สังคมใน</w:t>
            </w:r>
            <w:r w:rsidRPr="002C35B1">
              <w:rPr>
                <w:rFonts w:ascii="Browallia New" w:hAnsi="Browallia New" w:hint="cs"/>
                <w:color w:val="000000"/>
                <w:kern w:val="0"/>
                <w:sz w:val="28"/>
                <w:szCs w:val="28"/>
                <w:cs/>
              </w:rPr>
              <w:t>ประเด็นที่ ๑ ภายน</w:t>
            </w:r>
            <w:r>
              <w:rPr>
                <w:rFonts w:ascii="Browallia New" w:hAnsi="Browallia New" w:hint="cs"/>
                <w:color w:val="000000"/>
                <w:kern w:val="0"/>
                <w:sz w:val="28"/>
                <w:szCs w:val="28"/>
                <w:cs/>
              </w:rPr>
              <w:t>อก</w:t>
            </w:r>
            <w:r w:rsidRPr="002C35B1">
              <w:rPr>
                <w:rFonts w:ascii="Browallia New" w:hAnsi="Browallia New" w:hint="cs"/>
                <w:color w:val="000000"/>
                <w:kern w:val="0"/>
                <w:sz w:val="28"/>
                <w:szCs w:val="28"/>
                <w:cs/>
              </w:rPr>
              <w:t>สถาบัน</w:t>
            </w:r>
          </w:p>
          <w:p w:rsidR="002C35B1" w:rsidRPr="002C35B1" w:rsidRDefault="002C35B1" w:rsidP="00F62F37">
            <w:pPr>
              <w:rPr>
                <w:cs/>
              </w:rPr>
            </w:pP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>(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50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ปฏิบัติได้,  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4F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ปฏิบัติไม่ได้ หรือปฏิบัติได้แต่ไม่ครบถ้วน)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2C35B1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C35B1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5B1" w:rsidRPr="00886D44" w:rsidRDefault="002C35B1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มีการดำเนินงานตามวงจรคุณภาพ (</w:t>
            </w:r>
            <w:r w:rsidRPr="002C35B1">
              <w:rPr>
                <w:rFonts w:ascii="Browallia New" w:hAnsi="Browallia New" w:cs="Browallia New"/>
                <w:color w:val="000000"/>
                <w:sz w:val="28"/>
              </w:rPr>
              <w:t>PDCA</w:t>
            </w: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2C35B1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C35B1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5B1" w:rsidRPr="00886D44" w:rsidRDefault="002C35B1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บรรลุเป้าหมายตามแผนไม่ต่ำกว่าร้อยละ ๘๐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2C35B1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C35B1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5B1" w:rsidRPr="00886D44" w:rsidRDefault="002C35B1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มี</w:t>
            </w:r>
            <w:r w:rsidRPr="002C35B1">
              <w:rPr>
                <w:rFonts w:ascii="Browallia New" w:hAnsi="Browallia New" w:cs="Browallia New" w:hint="cs"/>
                <w:color w:val="000000"/>
                <w:sz w:val="28"/>
                <w:cs/>
              </w:rPr>
              <w:t>ประโยชน์และสร้างคุณค่าต่อสถาบัน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2C35B1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C35B1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5B1" w:rsidRPr="00886D44" w:rsidRDefault="002C35B1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C35B1">
              <w:rPr>
                <w:rFonts w:ascii="Browallia New" w:hAnsi="Browallia New" w:cs="Browallia New" w:hint="cs"/>
                <w:color w:val="000000"/>
                <w:sz w:val="28"/>
                <w:cs/>
              </w:rPr>
              <w:t>มี</w:t>
            </w: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ผลกระทบที่เกิดประโยชน์และสร้างคุณค่าต่อ</w:t>
            </w:r>
            <w:r w:rsidRPr="002C35B1">
              <w:rPr>
                <w:rFonts w:ascii="Browallia New" w:hAnsi="Browallia New" w:cs="Browallia New" w:hint="cs"/>
                <w:color w:val="000000"/>
                <w:sz w:val="28"/>
                <w:cs/>
              </w:rPr>
              <w:t>ชุมชนหรือ</w:t>
            </w: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สังคม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F62F37">
        <w:trPr>
          <w:trHeight w:val="210"/>
        </w:trPr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C35B1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5B1" w:rsidRPr="002C35B1" w:rsidRDefault="002C35B1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ได้รับการยกย่องระดับชาติ</w:t>
            </w:r>
            <w:r w:rsidRPr="002C35B1">
              <w:rPr>
                <w:rFonts w:ascii="Browallia New" w:hAnsi="Browallia New" w:cs="Browallia New" w:hint="cs"/>
                <w:color w:val="000000"/>
                <w:sz w:val="28"/>
                <w:cs/>
              </w:rPr>
              <w:t>และ/หรือ</w:t>
            </w: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นานาชาติ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</w:tbl>
    <w:p w:rsidR="00A827EA" w:rsidRPr="00A827EA" w:rsidRDefault="00A827EA" w:rsidP="00784FCE">
      <w:pPr>
        <w:spacing w:before="120"/>
        <w:rPr>
          <w:rFonts w:ascii="Browallia New" w:hAnsi="Browallia New" w:cs="Browallia New"/>
          <w:b/>
          <w:bCs/>
          <w:sz w:val="30"/>
          <w:szCs w:val="30"/>
        </w:rPr>
      </w:pPr>
    </w:p>
    <w:sectPr w:rsidR="00A827EA" w:rsidRPr="00A827EA" w:rsidSect="00A21184">
      <w:pgSz w:w="16838" w:h="11906" w:orient="landscape"/>
      <w:pgMar w:top="851" w:right="851" w:bottom="36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C29"/>
    <w:multiLevelType w:val="hybridMultilevel"/>
    <w:tmpl w:val="74F0A06E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0B667ED2"/>
    <w:multiLevelType w:val="hybridMultilevel"/>
    <w:tmpl w:val="23027538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0F4E62CD"/>
    <w:multiLevelType w:val="hybridMultilevel"/>
    <w:tmpl w:val="A7F29168"/>
    <w:lvl w:ilvl="0" w:tplc="D24EB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50BEB"/>
    <w:multiLevelType w:val="hybridMultilevel"/>
    <w:tmpl w:val="523A12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173E4E"/>
    <w:multiLevelType w:val="hybridMultilevel"/>
    <w:tmpl w:val="C5224238"/>
    <w:lvl w:ilvl="0" w:tplc="04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5">
    <w:nsid w:val="1BC17EF1"/>
    <w:multiLevelType w:val="hybridMultilevel"/>
    <w:tmpl w:val="7DFA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E6C4B"/>
    <w:multiLevelType w:val="hybridMultilevel"/>
    <w:tmpl w:val="35600B44"/>
    <w:lvl w:ilvl="0" w:tplc="C686AFD0">
      <w:numFmt w:val="bullet"/>
      <w:lvlText w:val="-"/>
      <w:lvlJc w:val="left"/>
      <w:pPr>
        <w:ind w:left="61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>
    <w:nsid w:val="1E902F76"/>
    <w:multiLevelType w:val="hybridMultilevel"/>
    <w:tmpl w:val="FDFAFBF6"/>
    <w:lvl w:ilvl="0" w:tplc="B29ED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E5DDA"/>
    <w:multiLevelType w:val="hybridMultilevel"/>
    <w:tmpl w:val="58E023B4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B22BA"/>
    <w:multiLevelType w:val="hybridMultilevel"/>
    <w:tmpl w:val="37B6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F1CE5"/>
    <w:multiLevelType w:val="hybridMultilevel"/>
    <w:tmpl w:val="D19A9C92"/>
    <w:lvl w:ilvl="0" w:tplc="E1CE4D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E0960"/>
    <w:multiLevelType w:val="hybridMultilevel"/>
    <w:tmpl w:val="4FF031A4"/>
    <w:lvl w:ilvl="0" w:tplc="36F82D1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65B9A"/>
    <w:multiLevelType w:val="hybridMultilevel"/>
    <w:tmpl w:val="C744EF10"/>
    <w:lvl w:ilvl="0" w:tplc="D24EB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F6CAD"/>
    <w:multiLevelType w:val="hybridMultilevel"/>
    <w:tmpl w:val="0694A27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D2307F9"/>
    <w:multiLevelType w:val="hybridMultilevel"/>
    <w:tmpl w:val="18561306"/>
    <w:lvl w:ilvl="0" w:tplc="4BFA4B14">
      <w:start w:val="1"/>
      <w:numFmt w:val="tha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4602E"/>
    <w:multiLevelType w:val="hybridMultilevel"/>
    <w:tmpl w:val="CC94C946"/>
    <w:lvl w:ilvl="0" w:tplc="D24EB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60A3D"/>
    <w:multiLevelType w:val="hybridMultilevel"/>
    <w:tmpl w:val="FC3A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95966"/>
    <w:multiLevelType w:val="multilevel"/>
    <w:tmpl w:val="23027538"/>
    <w:lvl w:ilvl="0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8">
    <w:nsid w:val="551B2E8E"/>
    <w:multiLevelType w:val="hybridMultilevel"/>
    <w:tmpl w:val="5C8E3100"/>
    <w:lvl w:ilvl="0" w:tplc="D24EB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E7767"/>
    <w:multiLevelType w:val="hybridMultilevel"/>
    <w:tmpl w:val="FE2C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8619B"/>
    <w:multiLevelType w:val="hybridMultilevel"/>
    <w:tmpl w:val="7B18D5B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"/>
  </w:num>
  <w:num w:numId="5">
    <w:abstractNumId w:val="8"/>
  </w:num>
  <w:num w:numId="6">
    <w:abstractNumId w:val="12"/>
  </w:num>
  <w:num w:numId="7">
    <w:abstractNumId w:val="2"/>
  </w:num>
  <w:num w:numId="8">
    <w:abstractNumId w:val="3"/>
  </w:num>
  <w:num w:numId="9">
    <w:abstractNumId w:val="17"/>
  </w:num>
  <w:num w:numId="10">
    <w:abstractNumId w:val="13"/>
  </w:num>
  <w:num w:numId="11">
    <w:abstractNumId w:val="10"/>
  </w:num>
  <w:num w:numId="12">
    <w:abstractNumId w:val="11"/>
  </w:num>
  <w:num w:numId="13">
    <w:abstractNumId w:val="19"/>
  </w:num>
  <w:num w:numId="14">
    <w:abstractNumId w:val="9"/>
  </w:num>
  <w:num w:numId="15">
    <w:abstractNumId w:val="4"/>
  </w:num>
  <w:num w:numId="16">
    <w:abstractNumId w:val="6"/>
  </w:num>
  <w:num w:numId="17">
    <w:abstractNumId w:val="20"/>
  </w:num>
  <w:num w:numId="18">
    <w:abstractNumId w:val="16"/>
  </w:num>
  <w:num w:numId="19">
    <w:abstractNumId w:val="14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BA2866"/>
    <w:rsid w:val="00002378"/>
    <w:rsid w:val="00005DB8"/>
    <w:rsid w:val="000211A5"/>
    <w:rsid w:val="0004055D"/>
    <w:rsid w:val="0004135D"/>
    <w:rsid w:val="00041827"/>
    <w:rsid w:val="00054AEC"/>
    <w:rsid w:val="00063C78"/>
    <w:rsid w:val="00067500"/>
    <w:rsid w:val="00067FD6"/>
    <w:rsid w:val="0007192F"/>
    <w:rsid w:val="00083E80"/>
    <w:rsid w:val="000958DD"/>
    <w:rsid w:val="000A279F"/>
    <w:rsid w:val="000B301E"/>
    <w:rsid w:val="000B74F8"/>
    <w:rsid w:val="000C196E"/>
    <w:rsid w:val="000D2A73"/>
    <w:rsid w:val="000E1021"/>
    <w:rsid w:val="000E7938"/>
    <w:rsid w:val="000F797F"/>
    <w:rsid w:val="000F7A53"/>
    <w:rsid w:val="0010118F"/>
    <w:rsid w:val="00105BBD"/>
    <w:rsid w:val="00152957"/>
    <w:rsid w:val="0015371A"/>
    <w:rsid w:val="001569CC"/>
    <w:rsid w:val="001576BB"/>
    <w:rsid w:val="00163430"/>
    <w:rsid w:val="00167338"/>
    <w:rsid w:val="00175E81"/>
    <w:rsid w:val="00177923"/>
    <w:rsid w:val="0019486A"/>
    <w:rsid w:val="001B0FF4"/>
    <w:rsid w:val="001B46D0"/>
    <w:rsid w:val="001B6C99"/>
    <w:rsid w:val="001B79E9"/>
    <w:rsid w:val="001C292A"/>
    <w:rsid w:val="001D2E1D"/>
    <w:rsid w:val="001D54F1"/>
    <w:rsid w:val="00234F36"/>
    <w:rsid w:val="00245C68"/>
    <w:rsid w:val="002505E0"/>
    <w:rsid w:val="00250E5E"/>
    <w:rsid w:val="00251758"/>
    <w:rsid w:val="00264251"/>
    <w:rsid w:val="002A4EE6"/>
    <w:rsid w:val="002A4FEC"/>
    <w:rsid w:val="002A600C"/>
    <w:rsid w:val="002A729A"/>
    <w:rsid w:val="002B446C"/>
    <w:rsid w:val="002C35B1"/>
    <w:rsid w:val="002D7F56"/>
    <w:rsid w:val="002E2E0A"/>
    <w:rsid w:val="002E5FAF"/>
    <w:rsid w:val="00301A3A"/>
    <w:rsid w:val="00314D5A"/>
    <w:rsid w:val="00316CA9"/>
    <w:rsid w:val="0034010C"/>
    <w:rsid w:val="00351542"/>
    <w:rsid w:val="003522C6"/>
    <w:rsid w:val="003528E2"/>
    <w:rsid w:val="00372F03"/>
    <w:rsid w:val="003731E1"/>
    <w:rsid w:val="003869A7"/>
    <w:rsid w:val="003A1DE1"/>
    <w:rsid w:val="003D321A"/>
    <w:rsid w:val="003D6716"/>
    <w:rsid w:val="003E339D"/>
    <w:rsid w:val="003E75C2"/>
    <w:rsid w:val="00417644"/>
    <w:rsid w:val="004373BE"/>
    <w:rsid w:val="004427AE"/>
    <w:rsid w:val="00445D4B"/>
    <w:rsid w:val="004464CA"/>
    <w:rsid w:val="00452767"/>
    <w:rsid w:val="00453FA3"/>
    <w:rsid w:val="004557CE"/>
    <w:rsid w:val="00463495"/>
    <w:rsid w:val="0046393F"/>
    <w:rsid w:val="00465CF0"/>
    <w:rsid w:val="00483FED"/>
    <w:rsid w:val="004A1AE5"/>
    <w:rsid w:val="004A46DE"/>
    <w:rsid w:val="004A4CDB"/>
    <w:rsid w:val="004A737E"/>
    <w:rsid w:val="004B25D7"/>
    <w:rsid w:val="004C01FE"/>
    <w:rsid w:val="004C22A0"/>
    <w:rsid w:val="004C5583"/>
    <w:rsid w:val="004C70B7"/>
    <w:rsid w:val="004C7D17"/>
    <w:rsid w:val="004D6651"/>
    <w:rsid w:val="004E7244"/>
    <w:rsid w:val="004F2657"/>
    <w:rsid w:val="004F7B8A"/>
    <w:rsid w:val="00502A25"/>
    <w:rsid w:val="00505F07"/>
    <w:rsid w:val="00510272"/>
    <w:rsid w:val="00517F7A"/>
    <w:rsid w:val="0052516E"/>
    <w:rsid w:val="00543F22"/>
    <w:rsid w:val="00545B34"/>
    <w:rsid w:val="0056363E"/>
    <w:rsid w:val="005651A3"/>
    <w:rsid w:val="0057155B"/>
    <w:rsid w:val="00574ECE"/>
    <w:rsid w:val="00577C49"/>
    <w:rsid w:val="005835C9"/>
    <w:rsid w:val="005870D0"/>
    <w:rsid w:val="00592C41"/>
    <w:rsid w:val="005A0C55"/>
    <w:rsid w:val="005C5F6A"/>
    <w:rsid w:val="005D33CE"/>
    <w:rsid w:val="005D7CA4"/>
    <w:rsid w:val="005E3AE1"/>
    <w:rsid w:val="00602ED6"/>
    <w:rsid w:val="00612613"/>
    <w:rsid w:val="00634F71"/>
    <w:rsid w:val="006406DC"/>
    <w:rsid w:val="0064271C"/>
    <w:rsid w:val="00653FEE"/>
    <w:rsid w:val="00654B53"/>
    <w:rsid w:val="00666AB5"/>
    <w:rsid w:val="00673203"/>
    <w:rsid w:val="0069430D"/>
    <w:rsid w:val="006A0BF2"/>
    <w:rsid w:val="006C0598"/>
    <w:rsid w:val="006E3907"/>
    <w:rsid w:val="007026D6"/>
    <w:rsid w:val="00716CFA"/>
    <w:rsid w:val="00742AF6"/>
    <w:rsid w:val="0075293D"/>
    <w:rsid w:val="007564EE"/>
    <w:rsid w:val="00757D2E"/>
    <w:rsid w:val="00765269"/>
    <w:rsid w:val="007836AF"/>
    <w:rsid w:val="00784FCE"/>
    <w:rsid w:val="0078585C"/>
    <w:rsid w:val="007A62DA"/>
    <w:rsid w:val="007A6A2E"/>
    <w:rsid w:val="007C208F"/>
    <w:rsid w:val="007C4EDA"/>
    <w:rsid w:val="007D0A18"/>
    <w:rsid w:val="007E1B8A"/>
    <w:rsid w:val="0080073C"/>
    <w:rsid w:val="00803780"/>
    <w:rsid w:val="0081236A"/>
    <w:rsid w:val="00821F10"/>
    <w:rsid w:val="00823214"/>
    <w:rsid w:val="00823ABF"/>
    <w:rsid w:val="008255CE"/>
    <w:rsid w:val="00827A66"/>
    <w:rsid w:val="00835AD7"/>
    <w:rsid w:val="0084665B"/>
    <w:rsid w:val="0085303A"/>
    <w:rsid w:val="008631A6"/>
    <w:rsid w:val="00874E83"/>
    <w:rsid w:val="00882A61"/>
    <w:rsid w:val="00886D44"/>
    <w:rsid w:val="0089656E"/>
    <w:rsid w:val="008A4E11"/>
    <w:rsid w:val="008B172B"/>
    <w:rsid w:val="008D2893"/>
    <w:rsid w:val="008E4739"/>
    <w:rsid w:val="008E67F6"/>
    <w:rsid w:val="00915BD2"/>
    <w:rsid w:val="00917621"/>
    <w:rsid w:val="009226D1"/>
    <w:rsid w:val="00924384"/>
    <w:rsid w:val="00926657"/>
    <w:rsid w:val="00932E6F"/>
    <w:rsid w:val="009438B5"/>
    <w:rsid w:val="00945F6D"/>
    <w:rsid w:val="009643A4"/>
    <w:rsid w:val="00976E5E"/>
    <w:rsid w:val="00976F04"/>
    <w:rsid w:val="00983EF0"/>
    <w:rsid w:val="0098681D"/>
    <w:rsid w:val="00996A76"/>
    <w:rsid w:val="009A4179"/>
    <w:rsid w:val="009B56E0"/>
    <w:rsid w:val="009C1333"/>
    <w:rsid w:val="009C2E2F"/>
    <w:rsid w:val="009D3CFE"/>
    <w:rsid w:val="009D52D2"/>
    <w:rsid w:val="009F4A74"/>
    <w:rsid w:val="00A135C1"/>
    <w:rsid w:val="00A13E02"/>
    <w:rsid w:val="00A13E37"/>
    <w:rsid w:val="00A21184"/>
    <w:rsid w:val="00A21CDF"/>
    <w:rsid w:val="00A42BB1"/>
    <w:rsid w:val="00A4557E"/>
    <w:rsid w:val="00A5366B"/>
    <w:rsid w:val="00A55016"/>
    <w:rsid w:val="00A635CA"/>
    <w:rsid w:val="00A7127B"/>
    <w:rsid w:val="00A827EA"/>
    <w:rsid w:val="00AA1F6E"/>
    <w:rsid w:val="00AA3EA1"/>
    <w:rsid w:val="00AB7A40"/>
    <w:rsid w:val="00AC4DBA"/>
    <w:rsid w:val="00AD1991"/>
    <w:rsid w:val="00AD77D4"/>
    <w:rsid w:val="00AE0F0B"/>
    <w:rsid w:val="00AE76C5"/>
    <w:rsid w:val="00AE7E0E"/>
    <w:rsid w:val="00B1120B"/>
    <w:rsid w:val="00B13797"/>
    <w:rsid w:val="00B3425C"/>
    <w:rsid w:val="00B5659D"/>
    <w:rsid w:val="00B7166E"/>
    <w:rsid w:val="00B749ED"/>
    <w:rsid w:val="00B8171F"/>
    <w:rsid w:val="00B93FC1"/>
    <w:rsid w:val="00B95772"/>
    <w:rsid w:val="00B96C8F"/>
    <w:rsid w:val="00BA2866"/>
    <w:rsid w:val="00BB1FD4"/>
    <w:rsid w:val="00BB3241"/>
    <w:rsid w:val="00BB343D"/>
    <w:rsid w:val="00BC5737"/>
    <w:rsid w:val="00BD0A2D"/>
    <w:rsid w:val="00BD1D37"/>
    <w:rsid w:val="00BD50D2"/>
    <w:rsid w:val="00BE7A20"/>
    <w:rsid w:val="00C0486B"/>
    <w:rsid w:val="00C10833"/>
    <w:rsid w:val="00C13F68"/>
    <w:rsid w:val="00C17DE8"/>
    <w:rsid w:val="00C238C6"/>
    <w:rsid w:val="00C348BB"/>
    <w:rsid w:val="00C416EB"/>
    <w:rsid w:val="00C44AFB"/>
    <w:rsid w:val="00C72083"/>
    <w:rsid w:val="00C7233E"/>
    <w:rsid w:val="00CA253C"/>
    <w:rsid w:val="00CB611C"/>
    <w:rsid w:val="00CC44B2"/>
    <w:rsid w:val="00CD70F3"/>
    <w:rsid w:val="00CE1533"/>
    <w:rsid w:val="00CE4B64"/>
    <w:rsid w:val="00CF4817"/>
    <w:rsid w:val="00CF5A0D"/>
    <w:rsid w:val="00D10351"/>
    <w:rsid w:val="00D150A2"/>
    <w:rsid w:val="00D15CD8"/>
    <w:rsid w:val="00D22DD0"/>
    <w:rsid w:val="00D33982"/>
    <w:rsid w:val="00D50EA1"/>
    <w:rsid w:val="00D510F5"/>
    <w:rsid w:val="00D53091"/>
    <w:rsid w:val="00D545CF"/>
    <w:rsid w:val="00D62301"/>
    <w:rsid w:val="00D72E4D"/>
    <w:rsid w:val="00D75684"/>
    <w:rsid w:val="00D757EF"/>
    <w:rsid w:val="00D77E54"/>
    <w:rsid w:val="00D878D0"/>
    <w:rsid w:val="00D95447"/>
    <w:rsid w:val="00D9728D"/>
    <w:rsid w:val="00DA1BB9"/>
    <w:rsid w:val="00DA1CAE"/>
    <w:rsid w:val="00DA4FCF"/>
    <w:rsid w:val="00DA620B"/>
    <w:rsid w:val="00DB366F"/>
    <w:rsid w:val="00DE35A9"/>
    <w:rsid w:val="00DF08BF"/>
    <w:rsid w:val="00DF1C6C"/>
    <w:rsid w:val="00DF4EAE"/>
    <w:rsid w:val="00E0025A"/>
    <w:rsid w:val="00E10B48"/>
    <w:rsid w:val="00E252EE"/>
    <w:rsid w:val="00E34E50"/>
    <w:rsid w:val="00E60039"/>
    <w:rsid w:val="00E65434"/>
    <w:rsid w:val="00E763A2"/>
    <w:rsid w:val="00E94ABF"/>
    <w:rsid w:val="00E96AF7"/>
    <w:rsid w:val="00EA526E"/>
    <w:rsid w:val="00EB0C12"/>
    <w:rsid w:val="00EB2231"/>
    <w:rsid w:val="00EB40FC"/>
    <w:rsid w:val="00EB4789"/>
    <w:rsid w:val="00EB4F13"/>
    <w:rsid w:val="00EF6851"/>
    <w:rsid w:val="00F003C9"/>
    <w:rsid w:val="00F123FE"/>
    <w:rsid w:val="00F1490E"/>
    <w:rsid w:val="00F14DA3"/>
    <w:rsid w:val="00F30086"/>
    <w:rsid w:val="00F41F61"/>
    <w:rsid w:val="00F42C63"/>
    <w:rsid w:val="00F47473"/>
    <w:rsid w:val="00F61201"/>
    <w:rsid w:val="00F61354"/>
    <w:rsid w:val="00F6544F"/>
    <w:rsid w:val="00F703BF"/>
    <w:rsid w:val="00F848D7"/>
    <w:rsid w:val="00FB20C3"/>
    <w:rsid w:val="00FB5B13"/>
    <w:rsid w:val="00FC1B8D"/>
    <w:rsid w:val="00FC7907"/>
    <w:rsid w:val="00FD44F6"/>
    <w:rsid w:val="00FE0789"/>
    <w:rsid w:val="00FE14F1"/>
    <w:rsid w:val="00FE2AA3"/>
    <w:rsid w:val="00FF25A1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866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C35B1"/>
    <w:pPr>
      <w:keepNext/>
      <w:outlineLvl w:val="0"/>
    </w:pPr>
    <w:rPr>
      <w:rFonts w:ascii="Cambria" w:hAnsi="Cambria" w:cs="Browallia New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rsid w:val="0057155B"/>
    <w:rPr>
      <w:rFonts w:ascii="MS Sans Serif" w:eastAsia="Cordia New" w:hAnsi="MS Sans Serif" w:cs="EucrosiaUPC"/>
      <w:sz w:val="28"/>
      <w:lang w:eastAsia="th-TH"/>
    </w:rPr>
  </w:style>
  <w:style w:type="character" w:customStyle="1" w:styleId="FootnoteTextChar1">
    <w:name w:val="Footnote Text Char1"/>
    <w:basedOn w:val="DefaultParagraphFont"/>
    <w:link w:val="FootnoteText"/>
    <w:rsid w:val="0057155B"/>
    <w:rPr>
      <w:rFonts w:ascii="MS Sans Serif" w:eastAsia="Cordia New" w:hAnsi="MS Sans Serif" w:cs="EucrosiaUPC"/>
      <w:sz w:val="28"/>
      <w:szCs w:val="28"/>
      <w:lang w:eastAsia="th-TH"/>
    </w:rPr>
  </w:style>
  <w:style w:type="character" w:styleId="PageNumber">
    <w:name w:val="page number"/>
    <w:basedOn w:val="DefaultParagraphFont"/>
    <w:uiPriority w:val="99"/>
    <w:rsid w:val="00827A66"/>
  </w:style>
  <w:style w:type="paragraph" w:styleId="BalloonText">
    <w:name w:val="Balloon Text"/>
    <w:basedOn w:val="Normal"/>
    <w:semiHidden/>
    <w:rsid w:val="009C1333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654B53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ocked/>
    <w:rsid w:val="00465CF0"/>
    <w:rPr>
      <w:rFonts w:ascii="MS Sans Serif" w:eastAsia="Times New Roman" w:hAnsi="MS Sans Serif" w:cs="EucrosiaUPC"/>
      <w:sz w:val="28"/>
      <w:lang w:eastAsia="th-TH" w:bidi="th-TH"/>
    </w:rPr>
  </w:style>
  <w:style w:type="paragraph" w:styleId="ListParagraph">
    <w:name w:val="List Paragraph"/>
    <w:basedOn w:val="Normal"/>
    <w:uiPriority w:val="34"/>
    <w:qFormat/>
    <w:rsid w:val="004634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35B1"/>
    <w:rPr>
      <w:rFonts w:ascii="Cambria" w:hAnsi="Cambria" w:cs="Browallia New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EFE7-4FC6-4741-AF2F-F086CD72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3148</Words>
  <Characters>13859</Characters>
  <Application>Microsoft Office Word</Application>
  <DocSecurity>0</DocSecurity>
  <Lines>115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ข้อมูลสำหรับการประเมินคุณภาพภายนอก (นำร่อง) รอบสาม ระดับอุดมศึกษา</vt:lpstr>
      <vt:lpstr>ข้อมูลสำหรับการประเมินคุณภาพภายนอก (นำร่อง) รอบสาม ระดับอุดมศึกษา</vt:lpstr>
    </vt:vector>
  </TitlesOfParts>
  <Company>Hewlett-Packard Company</Company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ข้อมูลสำหรับการประเมินคุณภาพภายนอก (นำร่อง) รอบสาม ระดับอุดมศึกษา</dc:title>
  <dc:creator>sirinongnuch_2</dc:creator>
  <cp:lastModifiedBy>User</cp:lastModifiedBy>
  <cp:revision>2</cp:revision>
  <cp:lastPrinted>2011-01-19T10:43:00Z</cp:lastPrinted>
  <dcterms:created xsi:type="dcterms:W3CDTF">2011-08-11T23:58:00Z</dcterms:created>
  <dcterms:modified xsi:type="dcterms:W3CDTF">2011-08-11T23:58:00Z</dcterms:modified>
</cp:coreProperties>
</file>